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23" w:rsidRPr="00B06D43" w:rsidRDefault="004F4D23" w:rsidP="00EE791C">
      <w:pPr>
        <w:framePr w:w="1372" w:h="1622" w:hRule="exact" w:hSpace="90" w:vSpace="90" w:wrap="auto" w:vAnchor="page" w:hAnchor="page" w:x="1441" w:y="1321"/>
        <w:pBdr>
          <w:top w:val="single" w:sz="6" w:space="0" w:color="FFFFFF"/>
          <w:left w:val="single" w:sz="6" w:space="0" w:color="FFFFFF"/>
          <w:bottom w:val="single" w:sz="6" w:space="0" w:color="FFFFFF"/>
          <w:right w:val="single" w:sz="6" w:space="0" w:color="FFFFFF"/>
        </w:pBdr>
        <w:jc w:val="both"/>
        <w:rPr>
          <w:rFonts w:asciiTheme="minorHAnsi" w:hAnsiTheme="minorHAnsi" w:cstheme="minorHAnsi"/>
        </w:rPr>
      </w:pPr>
      <w:bookmarkStart w:id="0" w:name="_GoBack"/>
      <w:bookmarkEnd w:id="0"/>
    </w:p>
    <w:p w:rsidR="00B06D43" w:rsidRPr="00A71069" w:rsidRDefault="00DD5DB8" w:rsidP="0093288E">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ind w:right="-142" w:firstLine="1276"/>
        <w:jc w:val="both"/>
        <w:rPr>
          <w:rFonts w:asciiTheme="minorHAnsi" w:hAnsiTheme="minorHAnsi" w:cstheme="minorHAnsi"/>
          <w:lang w:val="pt-BR"/>
        </w:rPr>
      </w:pPr>
      <w:r w:rsidRPr="007029E3">
        <w:rPr>
          <w:lang w:val="pt-BR"/>
        </w:rPr>
        <w:tab/>
      </w:r>
      <w:r w:rsidRPr="007029E3">
        <w:rPr>
          <w:lang w:val="pt-BR"/>
        </w:rPr>
        <w:tab/>
      </w:r>
      <w:r w:rsidR="006E5B6B" w:rsidRPr="007029E3">
        <w:rPr>
          <w:lang w:val="pt-BR"/>
        </w:rPr>
        <w:tab/>
      </w:r>
      <w:r w:rsidR="00EE791C">
        <w:rPr>
          <w:b/>
          <w:lang w:val="pt-BR"/>
        </w:rPr>
        <w:t xml:space="preserve">   </w:t>
      </w:r>
    </w:p>
    <w:p w:rsidR="0093288E" w:rsidRDefault="0093288E" w:rsidP="0093288E">
      <w:pPr>
        <w:pStyle w:val="Default"/>
        <w:ind w:firstLine="1276"/>
        <w:jc w:val="both"/>
        <w:rPr>
          <w:sz w:val="23"/>
          <w:szCs w:val="23"/>
        </w:rPr>
      </w:pPr>
      <w:r>
        <w:rPr>
          <w:sz w:val="40"/>
          <w:szCs w:val="40"/>
        </w:rPr>
        <w:t xml:space="preserve">Prefeitura Municipal de Lavras do Sul </w:t>
      </w:r>
      <w:proofErr w:type="gramStart"/>
      <w:r>
        <w:rPr>
          <w:sz w:val="23"/>
          <w:szCs w:val="23"/>
        </w:rPr>
        <w:t>Es</w:t>
      </w:r>
      <w:proofErr w:type="gramEnd"/>
      <w:r>
        <w:rPr>
          <w:sz w:val="23"/>
          <w:szCs w:val="23"/>
        </w:rPr>
        <w:t xml:space="preserve"> </w:t>
      </w:r>
      <w:proofErr w:type="spellStart"/>
      <w:r>
        <w:rPr>
          <w:sz w:val="23"/>
          <w:szCs w:val="23"/>
        </w:rPr>
        <w:t>tado</w:t>
      </w:r>
      <w:proofErr w:type="spellEnd"/>
      <w:r>
        <w:rPr>
          <w:sz w:val="23"/>
          <w:szCs w:val="23"/>
        </w:rPr>
        <w:t xml:space="preserve"> do Rio Grande do Sul Rua Cel. </w:t>
      </w:r>
      <w:proofErr w:type="spellStart"/>
      <w:r>
        <w:rPr>
          <w:sz w:val="23"/>
          <w:szCs w:val="23"/>
        </w:rPr>
        <w:t>Meza</w:t>
      </w:r>
      <w:proofErr w:type="spellEnd"/>
      <w:r>
        <w:rPr>
          <w:sz w:val="23"/>
          <w:szCs w:val="23"/>
        </w:rPr>
        <w:t xml:space="preserve"> 373 - Lavras do Sul. RS 97390-000 55 3282 1266 55 3282 1267 </w:t>
      </w:r>
    </w:p>
    <w:p w:rsidR="0093288E" w:rsidRDefault="0093288E" w:rsidP="0093288E">
      <w:pPr>
        <w:pStyle w:val="Default"/>
        <w:ind w:firstLine="1276"/>
        <w:jc w:val="both"/>
        <w:rPr>
          <w:sz w:val="23"/>
          <w:szCs w:val="23"/>
        </w:rPr>
      </w:pPr>
      <w:r>
        <w:rPr>
          <w:sz w:val="23"/>
          <w:szCs w:val="23"/>
        </w:rPr>
        <w:t xml:space="preserve"> </w:t>
      </w:r>
    </w:p>
    <w:p w:rsidR="0093288E" w:rsidRDefault="0093288E" w:rsidP="0093288E">
      <w:pPr>
        <w:pStyle w:val="Default"/>
        <w:ind w:firstLine="1276"/>
        <w:jc w:val="both"/>
        <w:rPr>
          <w:sz w:val="23"/>
          <w:szCs w:val="23"/>
        </w:rPr>
      </w:pPr>
      <w:r>
        <w:rPr>
          <w:b/>
          <w:bCs/>
          <w:sz w:val="23"/>
          <w:szCs w:val="23"/>
        </w:rPr>
        <w:t xml:space="preserve">RELATÓRIO CIRCUNSTANCIADO DO PREFEITO GESTÃO MUNICIPAL 2017 </w:t>
      </w:r>
    </w:p>
    <w:p w:rsidR="0093288E" w:rsidRDefault="0093288E" w:rsidP="0093288E">
      <w:pPr>
        <w:pStyle w:val="Default"/>
        <w:ind w:firstLine="1276"/>
        <w:jc w:val="both"/>
        <w:rPr>
          <w:sz w:val="23"/>
          <w:szCs w:val="23"/>
        </w:rPr>
      </w:pPr>
      <w:r>
        <w:rPr>
          <w:sz w:val="23"/>
          <w:szCs w:val="23"/>
        </w:rPr>
        <w:t xml:space="preserve">Ao assumirmos a gestão de nosso Município, desde dia 1º de janeiro de 2017, o fizemos conscientes de nossa responsabilidade e com a mais pura vontade de acertar e, desde então, não é outra nossa preocupação senão reestruturá-lo e organizá-lo querendo acertar o passo nesta escalada rumo ao desenvolvimento e ao lugar que lhe cabe entre as cidades com melhor qualidade de vida do Rio Grande do Sul. </w:t>
      </w:r>
    </w:p>
    <w:p w:rsidR="0093288E" w:rsidRDefault="0093288E" w:rsidP="0093288E">
      <w:pPr>
        <w:pStyle w:val="Default"/>
        <w:ind w:firstLine="1276"/>
        <w:jc w:val="both"/>
        <w:rPr>
          <w:sz w:val="23"/>
          <w:szCs w:val="23"/>
        </w:rPr>
      </w:pPr>
      <w:r>
        <w:rPr>
          <w:sz w:val="23"/>
          <w:szCs w:val="23"/>
        </w:rPr>
        <w:t xml:space="preserve">Começamos nosso relatório pelas ações deixadas pela gestão anterior, praticamente um período de “organização da casa” e planejamento de novas ações. Encontramos a frota de veículos e máquinas muito sucateada e investimentos foram necessários à sua readequação para serviço do município através das Secretarias de Obras, Meio Rural, Saúde e Educação. Salientamos também a continuidade das ações do mandato anterior e prestação de contas dos recursos e projetos captados como: </w:t>
      </w:r>
    </w:p>
    <w:p w:rsidR="0093288E" w:rsidRDefault="0093288E" w:rsidP="0093288E">
      <w:pPr>
        <w:pStyle w:val="Default"/>
        <w:ind w:firstLine="1276"/>
        <w:jc w:val="both"/>
        <w:rPr>
          <w:sz w:val="23"/>
          <w:szCs w:val="23"/>
        </w:rPr>
      </w:pPr>
      <w:r>
        <w:rPr>
          <w:sz w:val="23"/>
          <w:szCs w:val="23"/>
        </w:rPr>
        <w:t xml:space="preserve">• Convênio Secretaria de Desenvolvimento Rural / Consulta Popular – Produtos de Custeio Produtivo distribuídos para a Comunidade Quilombolas. Saldo de R$ 9.254,454 para aquisição de 60 toneladas de calcário, no valor de R$ 5.836,20, já adquiridos e entregues em dezembro. </w:t>
      </w:r>
    </w:p>
    <w:p w:rsidR="0093288E" w:rsidRDefault="0093288E" w:rsidP="0093288E">
      <w:pPr>
        <w:pStyle w:val="Default"/>
        <w:ind w:firstLine="1276"/>
        <w:jc w:val="both"/>
        <w:rPr>
          <w:sz w:val="23"/>
          <w:szCs w:val="23"/>
        </w:rPr>
      </w:pPr>
      <w:r>
        <w:rPr>
          <w:sz w:val="23"/>
          <w:szCs w:val="23"/>
        </w:rPr>
        <w:t xml:space="preserve">• Convênio MAPA/ aquisição de Patrulha Agrícola – Com saldo remanescente: aquisição de </w:t>
      </w:r>
      <w:proofErr w:type="gramStart"/>
      <w:r>
        <w:rPr>
          <w:sz w:val="23"/>
          <w:szCs w:val="23"/>
        </w:rPr>
        <w:t>1</w:t>
      </w:r>
      <w:proofErr w:type="gramEnd"/>
      <w:r>
        <w:rPr>
          <w:sz w:val="23"/>
          <w:szCs w:val="23"/>
        </w:rPr>
        <w:t xml:space="preserve"> roçadeira e 1 reboque para a Secretaria do Meio Rural. </w:t>
      </w:r>
    </w:p>
    <w:p w:rsidR="0093288E" w:rsidRDefault="0093288E" w:rsidP="0093288E">
      <w:pPr>
        <w:pStyle w:val="Default"/>
        <w:ind w:firstLine="1276"/>
        <w:jc w:val="both"/>
        <w:rPr>
          <w:sz w:val="23"/>
          <w:szCs w:val="23"/>
        </w:rPr>
      </w:pPr>
      <w:r>
        <w:rPr>
          <w:sz w:val="23"/>
          <w:szCs w:val="23"/>
        </w:rPr>
        <w:t xml:space="preserve">• Convênio MINISTÉRIO DA JUSTIÇA/ Atuação Feminina – Aquisição de veículo com 20 lugares, em andamento, no valor de R$101.050,00. </w:t>
      </w:r>
    </w:p>
    <w:p w:rsidR="0093288E" w:rsidRDefault="0093288E" w:rsidP="0093288E">
      <w:pPr>
        <w:pStyle w:val="Default"/>
        <w:ind w:firstLine="1276"/>
        <w:jc w:val="both"/>
        <w:rPr>
          <w:sz w:val="23"/>
          <w:szCs w:val="23"/>
        </w:rPr>
      </w:pPr>
      <w:r>
        <w:rPr>
          <w:sz w:val="23"/>
          <w:szCs w:val="23"/>
        </w:rPr>
        <w:t xml:space="preserve">• Contrato BADESUL, já foi </w:t>
      </w:r>
      <w:proofErr w:type="gramStart"/>
      <w:r>
        <w:rPr>
          <w:sz w:val="23"/>
          <w:szCs w:val="23"/>
        </w:rPr>
        <w:t>realizada</w:t>
      </w:r>
      <w:proofErr w:type="gramEnd"/>
      <w:r>
        <w:rPr>
          <w:sz w:val="23"/>
          <w:szCs w:val="23"/>
        </w:rPr>
        <w:t xml:space="preserve"> a aquisição de uma roçadeira hidráulica articulada e está aguardando prazo de entrega. Também será feita nova licitação para aquisição de 02 tratores cortadores de grama e 02 roçadeiras laterais, para que possamos usar todo o saldo remanescente, no valor total de R$77.200,00. </w:t>
      </w:r>
    </w:p>
    <w:p w:rsidR="0093288E" w:rsidRDefault="0093288E" w:rsidP="0093288E">
      <w:pPr>
        <w:pStyle w:val="Default"/>
        <w:ind w:firstLine="1276"/>
        <w:jc w:val="both"/>
        <w:rPr>
          <w:sz w:val="23"/>
          <w:szCs w:val="23"/>
        </w:rPr>
      </w:pPr>
      <w:r>
        <w:rPr>
          <w:sz w:val="23"/>
          <w:szCs w:val="23"/>
        </w:rPr>
        <w:t xml:space="preserve">• Convênio Ministério do Turismo – Revitalização da Praia do Balneário, a obra está em andamento, aguardando repasse de verba pela Caixa Econômica Federal, para que a Prefeitura possa repassar a empresa. </w:t>
      </w:r>
    </w:p>
    <w:p w:rsidR="0093288E" w:rsidRDefault="0093288E" w:rsidP="0093288E">
      <w:pPr>
        <w:pStyle w:val="Default"/>
        <w:ind w:firstLine="1276"/>
        <w:jc w:val="both"/>
        <w:rPr>
          <w:sz w:val="23"/>
          <w:szCs w:val="23"/>
        </w:rPr>
      </w:pPr>
      <w:r>
        <w:rPr>
          <w:sz w:val="23"/>
          <w:szCs w:val="23"/>
        </w:rPr>
        <w:t xml:space="preserve">• Convênio Ministério das Cidades – Concluída a prestação de contas da pavimentação nas Ruas Nilson Correa Nunes, Gaspar </w:t>
      </w:r>
      <w:proofErr w:type="spellStart"/>
      <w:r>
        <w:rPr>
          <w:sz w:val="23"/>
          <w:szCs w:val="23"/>
        </w:rPr>
        <w:t>Paraguassu</w:t>
      </w:r>
      <w:proofErr w:type="spellEnd"/>
      <w:r>
        <w:rPr>
          <w:sz w:val="23"/>
          <w:szCs w:val="23"/>
        </w:rPr>
        <w:t xml:space="preserve"> e Odorico Antônio Soares; </w:t>
      </w:r>
    </w:p>
    <w:p w:rsidR="0093288E" w:rsidRDefault="0093288E" w:rsidP="0093288E">
      <w:pPr>
        <w:pStyle w:val="Default"/>
        <w:ind w:firstLine="1276"/>
        <w:jc w:val="both"/>
        <w:rPr>
          <w:sz w:val="23"/>
          <w:szCs w:val="23"/>
        </w:rPr>
      </w:pPr>
      <w:r>
        <w:rPr>
          <w:sz w:val="23"/>
          <w:szCs w:val="23"/>
        </w:rPr>
        <w:t xml:space="preserve">Ainda no desenrolar de ações pontuais do mandato anterior, fizemos diversas tratativas com a Secretaria da Modernização Administrativa e dos Recursos Humanos através do Departamento de Patrimônio do Estado do RS e da Brigada Militar para garantir os recursos da ordem de R$1.996.771,39 para construção da Creche Municipal, pois, no projeto original havia autorização apenas para construção de uma escola com 12 salas nas dependências da Brigada Militar em Lavras do Sul. Fizemos todo o processo de inclusão da construção de uma creche no Termo Aditivo de Cessão de Uso. A obra de construção da Creche encontra-se em pleno andamento. </w:t>
      </w:r>
    </w:p>
    <w:p w:rsidR="0093288E" w:rsidRDefault="0093288E" w:rsidP="0093288E">
      <w:pPr>
        <w:pStyle w:val="Default"/>
        <w:ind w:firstLine="1276"/>
        <w:jc w:val="both"/>
        <w:rPr>
          <w:sz w:val="23"/>
          <w:szCs w:val="23"/>
        </w:rPr>
      </w:pPr>
      <w:r>
        <w:rPr>
          <w:sz w:val="23"/>
          <w:szCs w:val="23"/>
        </w:rPr>
        <w:t xml:space="preserve">Este primeiro ano foi de muito trabalho onde, desde o início do mandato, trabalhamos dentro do orçamento, visando equilíbrio das contas públicas e desenvolvemos novos projetos de captação de recursos: </w:t>
      </w:r>
    </w:p>
    <w:p w:rsidR="0093288E" w:rsidRDefault="0093288E" w:rsidP="0093288E">
      <w:pPr>
        <w:pStyle w:val="Default"/>
        <w:ind w:firstLine="1276"/>
        <w:jc w:val="both"/>
        <w:rPr>
          <w:sz w:val="23"/>
          <w:szCs w:val="23"/>
        </w:rPr>
      </w:pPr>
      <w:r>
        <w:rPr>
          <w:sz w:val="23"/>
          <w:szCs w:val="23"/>
        </w:rPr>
        <w:lastRenderedPageBreak/>
        <w:t xml:space="preserve">• Convênio Ministério do Esporte – Cobertura da quadra do </w:t>
      </w:r>
      <w:proofErr w:type="spellStart"/>
      <w:r>
        <w:rPr>
          <w:sz w:val="23"/>
          <w:szCs w:val="23"/>
        </w:rPr>
        <w:t>Ibaré</w:t>
      </w:r>
      <w:proofErr w:type="spellEnd"/>
      <w:r>
        <w:rPr>
          <w:sz w:val="23"/>
          <w:szCs w:val="23"/>
        </w:rPr>
        <w:t xml:space="preserve"> - Em execução, aguardando empenho no valor de R$273.780,00 – Emenda do Deputado Afonso Hamm. </w:t>
      </w:r>
    </w:p>
    <w:p w:rsidR="0093288E" w:rsidRDefault="0093288E" w:rsidP="0093288E">
      <w:pPr>
        <w:pStyle w:val="Default"/>
        <w:ind w:firstLine="1276"/>
        <w:jc w:val="both"/>
        <w:rPr>
          <w:sz w:val="23"/>
          <w:szCs w:val="23"/>
        </w:rPr>
      </w:pPr>
      <w:r>
        <w:rPr>
          <w:sz w:val="23"/>
          <w:szCs w:val="23"/>
        </w:rPr>
        <w:t xml:space="preserve">• Convênio MAPA – Proposta e Plano de Trabalho aprovados para aquisição de distribuidor de adubo, enxada rotativa, arado e raspadeira agrícola, no valor de R$100.000,00. </w:t>
      </w:r>
    </w:p>
    <w:p w:rsidR="0093288E" w:rsidRDefault="0093288E" w:rsidP="0093288E">
      <w:pPr>
        <w:pStyle w:val="Default"/>
        <w:ind w:firstLine="1276"/>
        <w:jc w:val="both"/>
        <w:rPr>
          <w:sz w:val="23"/>
          <w:szCs w:val="23"/>
        </w:rPr>
      </w:pPr>
      <w:r>
        <w:rPr>
          <w:sz w:val="23"/>
          <w:szCs w:val="23"/>
        </w:rPr>
        <w:t xml:space="preserve">• Convênio FUNASA – Melhorias Sanitárias - Proposta e Plano de Trabalho aprovados para implantação de 23 módulos sanitários, no valor total de R$499.993,68. </w:t>
      </w:r>
    </w:p>
    <w:p w:rsidR="0093288E" w:rsidRDefault="0093288E" w:rsidP="0093288E">
      <w:pPr>
        <w:pStyle w:val="Default"/>
        <w:ind w:firstLine="1276"/>
        <w:jc w:val="both"/>
        <w:rPr>
          <w:sz w:val="23"/>
          <w:szCs w:val="23"/>
        </w:rPr>
      </w:pPr>
      <w:r>
        <w:rPr>
          <w:sz w:val="23"/>
          <w:szCs w:val="23"/>
        </w:rPr>
        <w:t xml:space="preserve">• Convênio FUNASA – Caminhão do lixo - Proposta e Plano de Trabalho aprovados para aquisição de um veículo coletor/compactador de resíduos sólidos urbanos, no valor de R$240.000,00. </w:t>
      </w:r>
    </w:p>
    <w:p w:rsidR="0093288E" w:rsidRDefault="0093288E" w:rsidP="0093288E">
      <w:pPr>
        <w:pStyle w:val="Default"/>
        <w:ind w:firstLine="1276"/>
        <w:jc w:val="both"/>
        <w:rPr>
          <w:sz w:val="23"/>
          <w:szCs w:val="23"/>
        </w:rPr>
      </w:pPr>
      <w:r>
        <w:rPr>
          <w:sz w:val="23"/>
          <w:szCs w:val="23"/>
        </w:rPr>
        <w:t xml:space="preserve">• Construção de um CRAS, no bairro Dr. Breno </w:t>
      </w:r>
      <w:proofErr w:type="spellStart"/>
      <w:r>
        <w:rPr>
          <w:sz w:val="23"/>
          <w:szCs w:val="23"/>
        </w:rPr>
        <w:t>Bulcão</w:t>
      </w:r>
      <w:proofErr w:type="spellEnd"/>
      <w:r>
        <w:rPr>
          <w:sz w:val="23"/>
          <w:szCs w:val="23"/>
        </w:rPr>
        <w:t xml:space="preserve">, encontra-se em análise no SICONV, no valor de R$500.000,00. </w:t>
      </w:r>
    </w:p>
    <w:p w:rsidR="0093288E" w:rsidRDefault="0093288E" w:rsidP="0093288E">
      <w:pPr>
        <w:pStyle w:val="Default"/>
        <w:ind w:firstLine="1276"/>
        <w:jc w:val="both"/>
        <w:rPr>
          <w:sz w:val="23"/>
          <w:szCs w:val="23"/>
        </w:rPr>
      </w:pPr>
      <w:r>
        <w:rPr>
          <w:sz w:val="23"/>
          <w:szCs w:val="23"/>
        </w:rPr>
        <w:t xml:space="preserve">• Município inscreveu-se também em </w:t>
      </w:r>
      <w:proofErr w:type="gramStart"/>
      <w:r>
        <w:rPr>
          <w:sz w:val="23"/>
          <w:szCs w:val="23"/>
        </w:rPr>
        <w:t>4</w:t>
      </w:r>
      <w:proofErr w:type="gramEnd"/>
      <w:r>
        <w:rPr>
          <w:sz w:val="23"/>
          <w:szCs w:val="23"/>
        </w:rPr>
        <w:t xml:space="preserve"> projetos patrocínios Banrisul (Edital 001/2017) – Projetos são: Carnaval/2018, Aniversário do Município/2018, Feira do Livro e Noite </w:t>
      </w:r>
      <w:proofErr w:type="spellStart"/>
      <w:r>
        <w:rPr>
          <w:sz w:val="23"/>
          <w:szCs w:val="23"/>
        </w:rPr>
        <w:t>Lavrense</w:t>
      </w:r>
      <w:proofErr w:type="spellEnd"/>
      <w:r>
        <w:rPr>
          <w:sz w:val="23"/>
          <w:szCs w:val="23"/>
        </w:rPr>
        <w:t xml:space="preserve"> de Poesia e Seresta/2018 e Festejos Farroupilha/2018. Foi aprovado o projeto Aniversário do Município/2018, aguardando a fase de negociação. </w:t>
      </w:r>
    </w:p>
    <w:p w:rsidR="0093288E" w:rsidRDefault="0093288E" w:rsidP="0093288E">
      <w:pPr>
        <w:pStyle w:val="Default"/>
        <w:ind w:firstLine="1276"/>
        <w:jc w:val="both"/>
        <w:rPr>
          <w:sz w:val="23"/>
          <w:szCs w:val="23"/>
        </w:rPr>
      </w:pPr>
      <w:r>
        <w:rPr>
          <w:sz w:val="23"/>
          <w:szCs w:val="23"/>
        </w:rPr>
        <w:t xml:space="preserve">• Ministério da Saúde – solicitação de Ambulância de Transporte Tipo A para o município – Portaria nº2. 214/2017 e Atenção Básica - Ambulância de Transporte Tipo A e 02 kits de Saúde Bucal (equipamentos odontológicos) para o município – Portaria nº3. 388 e 3.389/2017. </w:t>
      </w:r>
    </w:p>
    <w:p w:rsidR="0093288E" w:rsidRDefault="0093288E" w:rsidP="0093288E">
      <w:pPr>
        <w:pStyle w:val="Default"/>
        <w:ind w:firstLine="1276"/>
        <w:jc w:val="both"/>
        <w:rPr>
          <w:sz w:val="23"/>
          <w:szCs w:val="23"/>
        </w:rPr>
      </w:pPr>
      <w:r>
        <w:rPr>
          <w:sz w:val="23"/>
          <w:szCs w:val="23"/>
        </w:rPr>
        <w:t xml:space="preserve">• Consulta Popular 2016/2017 – Convênio assinado com o Governo do Estado – para aquisição de 01 roçadeira agrícola, 01 grade </w:t>
      </w:r>
      <w:proofErr w:type="spellStart"/>
      <w:r>
        <w:rPr>
          <w:sz w:val="23"/>
          <w:szCs w:val="23"/>
        </w:rPr>
        <w:t>aradora</w:t>
      </w:r>
      <w:proofErr w:type="spellEnd"/>
      <w:r>
        <w:rPr>
          <w:sz w:val="23"/>
          <w:szCs w:val="23"/>
        </w:rPr>
        <w:t xml:space="preserve">, 01 distribuidor de fertilizantes, no valor de R$ 41.561,68 – em licitação. </w:t>
      </w:r>
    </w:p>
    <w:p w:rsidR="0093288E" w:rsidRDefault="0093288E" w:rsidP="0093288E">
      <w:pPr>
        <w:pStyle w:val="Default"/>
        <w:ind w:firstLine="1276"/>
        <w:jc w:val="both"/>
        <w:rPr>
          <w:sz w:val="23"/>
          <w:szCs w:val="23"/>
        </w:rPr>
      </w:pPr>
      <w:r>
        <w:rPr>
          <w:sz w:val="23"/>
          <w:szCs w:val="23"/>
        </w:rPr>
        <w:t xml:space="preserve">• Consulta Popular 2017/2018 – está sendo feito projeto, para a Secretaria do Meio Rural, para aquisição de 01 grade </w:t>
      </w:r>
      <w:proofErr w:type="spellStart"/>
      <w:r>
        <w:rPr>
          <w:sz w:val="23"/>
          <w:szCs w:val="23"/>
        </w:rPr>
        <w:t>aradora</w:t>
      </w:r>
      <w:proofErr w:type="spellEnd"/>
      <w:r>
        <w:rPr>
          <w:sz w:val="23"/>
          <w:szCs w:val="23"/>
        </w:rPr>
        <w:t xml:space="preserve"> de 16 discos, com controle remoto; 01 raspadeira agrícola com pneus; 01 roçadeira simples; 01 tanque para água, com pneus, capacidade para </w:t>
      </w:r>
      <w:proofErr w:type="gramStart"/>
      <w:r>
        <w:rPr>
          <w:sz w:val="23"/>
          <w:szCs w:val="23"/>
        </w:rPr>
        <w:t>4</w:t>
      </w:r>
      <w:proofErr w:type="gramEnd"/>
      <w:r>
        <w:rPr>
          <w:sz w:val="23"/>
          <w:szCs w:val="23"/>
        </w:rPr>
        <w:t xml:space="preserve"> mil litros, no valor total de R$100.000,00. Também está sendo realizado projeto, via EMATER, no valor de R$41.462,00, que será feito para insumos e financiamento via FEAPER. </w:t>
      </w:r>
    </w:p>
    <w:p w:rsidR="0093288E" w:rsidRDefault="0093288E" w:rsidP="0093288E">
      <w:pPr>
        <w:pStyle w:val="Default"/>
        <w:ind w:firstLine="1276"/>
        <w:jc w:val="both"/>
        <w:rPr>
          <w:sz w:val="23"/>
          <w:szCs w:val="23"/>
        </w:rPr>
      </w:pPr>
      <w:r>
        <w:rPr>
          <w:sz w:val="23"/>
          <w:szCs w:val="23"/>
        </w:rPr>
        <w:t xml:space="preserve">• Consulta Popular 2017/2018 – está sendo realizado projeto de </w:t>
      </w:r>
      <w:proofErr w:type="spellStart"/>
      <w:r>
        <w:rPr>
          <w:sz w:val="23"/>
          <w:szCs w:val="23"/>
        </w:rPr>
        <w:t>videomonitoramento</w:t>
      </w:r>
      <w:proofErr w:type="spellEnd"/>
      <w:r>
        <w:rPr>
          <w:sz w:val="23"/>
          <w:szCs w:val="23"/>
        </w:rPr>
        <w:t xml:space="preserve"> para monitoramento do abigeato, para todas as entradas e saídas do município. O Governo do Estado repassará R$60.000,00 e o município terá que dar uma contrapartida de entorno de R$25.000,00 para conseguirmos implantar esse sistema. Com isso, o município passou a integrar o SIM (Sistema de Segurança Integrada dos Municípios), totalizando R$85.000,00 de investimento. </w:t>
      </w:r>
    </w:p>
    <w:p w:rsidR="0093288E" w:rsidRDefault="0093288E" w:rsidP="0093288E">
      <w:pPr>
        <w:pStyle w:val="Default"/>
        <w:ind w:firstLine="1276"/>
        <w:jc w:val="both"/>
        <w:rPr>
          <w:sz w:val="23"/>
          <w:szCs w:val="23"/>
        </w:rPr>
      </w:pPr>
      <w:r>
        <w:rPr>
          <w:sz w:val="23"/>
          <w:szCs w:val="23"/>
        </w:rPr>
        <w:t xml:space="preserve">Também, em atendimento ao Ministério Público entramos em negociações com a Secretaria Estadual dos Transportes e Mobilidade e com o DAER para levantar antigo projeto do Governo Estadual que contempla a obra de construção de uma passarela na ponte do Arroio Camaquã das Lavras. Atualmente o projeto está em processo de cálculo atuarial. </w:t>
      </w:r>
    </w:p>
    <w:p w:rsidR="0093288E" w:rsidRDefault="0093288E" w:rsidP="0093288E">
      <w:pPr>
        <w:pStyle w:val="Default"/>
        <w:ind w:firstLine="1276"/>
        <w:jc w:val="both"/>
        <w:rPr>
          <w:sz w:val="23"/>
          <w:szCs w:val="23"/>
        </w:rPr>
      </w:pPr>
      <w:r>
        <w:rPr>
          <w:sz w:val="23"/>
          <w:szCs w:val="23"/>
        </w:rPr>
        <w:t xml:space="preserve">Junto com os desafios e </w:t>
      </w:r>
      <w:proofErr w:type="gramStart"/>
      <w:r>
        <w:rPr>
          <w:sz w:val="23"/>
          <w:szCs w:val="23"/>
        </w:rPr>
        <w:t>tragédias ,</w:t>
      </w:r>
      <w:proofErr w:type="gramEnd"/>
      <w:r>
        <w:rPr>
          <w:sz w:val="23"/>
          <w:szCs w:val="23"/>
        </w:rPr>
        <w:t xml:space="preserve">tivemos um revés climático no Município, onde um temporal de granizo destruiu o telhado de diversas residências, destruindo inclusive lavouras. Declaramos calamidade pública e ainda tivemos que superar a maior crise econômica do País e, dentro deste contexto, muitas foram </w:t>
      </w:r>
      <w:proofErr w:type="gramStart"/>
      <w:r>
        <w:rPr>
          <w:sz w:val="23"/>
          <w:szCs w:val="23"/>
        </w:rPr>
        <w:t>as</w:t>
      </w:r>
      <w:proofErr w:type="gramEnd"/>
      <w:r>
        <w:rPr>
          <w:sz w:val="23"/>
          <w:szCs w:val="23"/>
        </w:rPr>
        <w:t xml:space="preserve"> realizações no campo e na cidade. </w:t>
      </w:r>
    </w:p>
    <w:p w:rsidR="0093288E" w:rsidRDefault="0093288E" w:rsidP="0093288E">
      <w:pPr>
        <w:pStyle w:val="Default"/>
        <w:ind w:firstLine="1276"/>
        <w:jc w:val="both"/>
        <w:rPr>
          <w:sz w:val="23"/>
          <w:szCs w:val="23"/>
        </w:rPr>
      </w:pPr>
      <w:r>
        <w:rPr>
          <w:b/>
          <w:bCs/>
          <w:sz w:val="23"/>
          <w:szCs w:val="23"/>
        </w:rPr>
        <w:t xml:space="preserve">Secretaria Municipal de Obras e Transporte – SMOT </w:t>
      </w:r>
    </w:p>
    <w:p w:rsidR="0093288E" w:rsidRDefault="0093288E" w:rsidP="0093288E">
      <w:pPr>
        <w:pStyle w:val="Default"/>
        <w:ind w:firstLine="1276"/>
        <w:jc w:val="both"/>
        <w:rPr>
          <w:sz w:val="23"/>
          <w:szCs w:val="23"/>
        </w:rPr>
      </w:pPr>
      <w:r>
        <w:rPr>
          <w:sz w:val="23"/>
          <w:szCs w:val="23"/>
        </w:rPr>
        <w:t xml:space="preserve">- Recuperação da frota da SMOT. No início do ano tínhamos somente uma </w:t>
      </w:r>
      <w:proofErr w:type="spellStart"/>
      <w:r>
        <w:rPr>
          <w:sz w:val="23"/>
          <w:szCs w:val="23"/>
        </w:rPr>
        <w:t>patrola</w:t>
      </w:r>
      <w:proofErr w:type="spellEnd"/>
      <w:r>
        <w:rPr>
          <w:sz w:val="23"/>
          <w:szCs w:val="23"/>
        </w:rPr>
        <w:t xml:space="preserve"> funcionando mal. Conseguimos recuperar com pouco mais de </w:t>
      </w:r>
      <w:proofErr w:type="gramStart"/>
      <w:r>
        <w:rPr>
          <w:sz w:val="23"/>
          <w:szCs w:val="23"/>
        </w:rPr>
        <w:t>4</w:t>
      </w:r>
      <w:proofErr w:type="gramEnd"/>
      <w:r>
        <w:rPr>
          <w:sz w:val="23"/>
          <w:szCs w:val="23"/>
        </w:rPr>
        <w:t xml:space="preserve"> mil reais uma máquina que havia sido deixada pela gestão anterior no Serviço Autorizado Case com serviço ao custo de 60 mil reais. </w:t>
      </w:r>
      <w:r>
        <w:rPr>
          <w:sz w:val="23"/>
          <w:szCs w:val="23"/>
        </w:rPr>
        <w:lastRenderedPageBreak/>
        <w:t xml:space="preserve">(Trouxemos a máquina e, com mão- de- obra local, realizamos o serviço com economia de mais de 50 mil reais); </w:t>
      </w:r>
    </w:p>
    <w:p w:rsidR="0093288E" w:rsidRDefault="0093288E" w:rsidP="0093288E">
      <w:pPr>
        <w:pStyle w:val="Default"/>
        <w:ind w:firstLine="1276"/>
        <w:jc w:val="both"/>
        <w:rPr>
          <w:sz w:val="23"/>
          <w:szCs w:val="23"/>
        </w:rPr>
      </w:pPr>
      <w:r>
        <w:rPr>
          <w:sz w:val="23"/>
          <w:szCs w:val="23"/>
        </w:rPr>
        <w:t xml:space="preserve">- Recuperação de </w:t>
      </w:r>
      <w:proofErr w:type="spellStart"/>
      <w:r>
        <w:rPr>
          <w:sz w:val="23"/>
          <w:szCs w:val="23"/>
        </w:rPr>
        <w:t>motoniveladora</w:t>
      </w:r>
      <w:proofErr w:type="spellEnd"/>
      <w:r>
        <w:rPr>
          <w:sz w:val="23"/>
          <w:szCs w:val="23"/>
        </w:rPr>
        <w:t xml:space="preserve"> que estava na lista de leilão, e ao custo de </w:t>
      </w:r>
      <w:proofErr w:type="gramStart"/>
      <w:r>
        <w:rPr>
          <w:sz w:val="23"/>
          <w:szCs w:val="23"/>
        </w:rPr>
        <w:t>6</w:t>
      </w:r>
      <w:proofErr w:type="gramEnd"/>
      <w:r>
        <w:rPr>
          <w:sz w:val="23"/>
          <w:szCs w:val="23"/>
        </w:rPr>
        <w:t xml:space="preserve"> mil reais voltou a servir as estradas do município. </w:t>
      </w:r>
    </w:p>
    <w:p w:rsidR="0093288E" w:rsidRDefault="0093288E" w:rsidP="0093288E">
      <w:pPr>
        <w:pStyle w:val="Default"/>
        <w:ind w:firstLine="1276"/>
        <w:jc w:val="both"/>
        <w:rPr>
          <w:sz w:val="23"/>
          <w:szCs w:val="23"/>
        </w:rPr>
      </w:pPr>
      <w:r>
        <w:rPr>
          <w:sz w:val="23"/>
          <w:szCs w:val="23"/>
        </w:rPr>
        <w:t xml:space="preserve">- Recuperação de Caçambas, retro escavadeiras, e veículos em geral; </w:t>
      </w:r>
    </w:p>
    <w:p w:rsidR="0093288E" w:rsidRDefault="0093288E" w:rsidP="0093288E">
      <w:pPr>
        <w:pStyle w:val="Default"/>
        <w:ind w:firstLine="1276"/>
        <w:jc w:val="both"/>
        <w:rPr>
          <w:sz w:val="23"/>
          <w:szCs w:val="23"/>
        </w:rPr>
      </w:pPr>
      <w:r>
        <w:rPr>
          <w:sz w:val="23"/>
          <w:szCs w:val="23"/>
        </w:rPr>
        <w:t xml:space="preserve">- Recuperação e manutenção da quase totalidade da malha de estradas vicinais; </w:t>
      </w:r>
    </w:p>
    <w:p w:rsidR="0093288E" w:rsidRDefault="0093288E" w:rsidP="0093288E">
      <w:pPr>
        <w:pStyle w:val="Default"/>
        <w:ind w:firstLine="1276"/>
        <w:jc w:val="both"/>
        <w:rPr>
          <w:sz w:val="23"/>
          <w:szCs w:val="23"/>
        </w:rPr>
      </w:pPr>
      <w:r>
        <w:rPr>
          <w:sz w:val="23"/>
          <w:szCs w:val="23"/>
        </w:rPr>
        <w:t xml:space="preserve">- Anseio antigo da comunidade, realizamos a obra de colocação de esgoto na Vila Dr. </w:t>
      </w:r>
      <w:proofErr w:type="spellStart"/>
      <w:r>
        <w:rPr>
          <w:sz w:val="23"/>
          <w:szCs w:val="23"/>
        </w:rPr>
        <w:t>Bulcão</w:t>
      </w:r>
      <w:proofErr w:type="spellEnd"/>
      <w:r>
        <w:rPr>
          <w:sz w:val="23"/>
          <w:szCs w:val="23"/>
        </w:rPr>
        <w:t xml:space="preserve"> - que corria a céu aberto há mais de 25 anos. Com recursos e mão de </w:t>
      </w:r>
      <w:proofErr w:type="gramStart"/>
      <w:r>
        <w:rPr>
          <w:sz w:val="23"/>
          <w:szCs w:val="23"/>
        </w:rPr>
        <w:t>obra próprios</w:t>
      </w:r>
      <w:proofErr w:type="gramEnd"/>
      <w:r>
        <w:rPr>
          <w:sz w:val="23"/>
          <w:szCs w:val="23"/>
        </w:rPr>
        <w:t xml:space="preserve">, executamos a obra ao longo da vila, fazendo a ligação de todas as residências que não possuíam canalização e ainda construímos rede de mais de 200 metros ao longo da rua João Moreira. Era uma das principais metas para 2017 e esta meta foi atingida; </w:t>
      </w:r>
    </w:p>
    <w:p w:rsidR="0093288E" w:rsidRDefault="0093288E" w:rsidP="0093288E">
      <w:pPr>
        <w:pStyle w:val="Default"/>
        <w:ind w:firstLine="1276"/>
        <w:jc w:val="both"/>
        <w:rPr>
          <w:sz w:val="23"/>
          <w:szCs w:val="23"/>
        </w:rPr>
      </w:pPr>
      <w:r>
        <w:rPr>
          <w:sz w:val="23"/>
          <w:szCs w:val="23"/>
        </w:rPr>
        <w:t xml:space="preserve">- Conseguimos, com recursos próprios, adquirir 100 metros de bueiros de 1m de diâmetro, que servirão para a canalização da sanga do Bairro Dr. Breno </w:t>
      </w:r>
      <w:proofErr w:type="spellStart"/>
      <w:r>
        <w:rPr>
          <w:sz w:val="23"/>
          <w:szCs w:val="23"/>
        </w:rPr>
        <w:t>Bulcão</w:t>
      </w:r>
      <w:proofErr w:type="spellEnd"/>
      <w:r>
        <w:rPr>
          <w:sz w:val="23"/>
          <w:szCs w:val="23"/>
        </w:rPr>
        <w:t xml:space="preserve"> (Olaria) onde corre esgoto a céu aberto e caracteriza-se num grave problema de saneamento e um pleito antigo da comunidade. Já nos primeiros dias de 2018 a obra terá inicio; </w:t>
      </w:r>
    </w:p>
    <w:p w:rsidR="0093288E" w:rsidRDefault="0093288E" w:rsidP="0093288E">
      <w:pPr>
        <w:pStyle w:val="Default"/>
        <w:ind w:firstLine="1276"/>
        <w:jc w:val="both"/>
        <w:rPr>
          <w:sz w:val="23"/>
          <w:szCs w:val="23"/>
        </w:rPr>
      </w:pPr>
      <w:r>
        <w:rPr>
          <w:sz w:val="23"/>
          <w:szCs w:val="23"/>
        </w:rPr>
        <w:t xml:space="preserve">- Em 2017 a prefeitura foi responsável por todo o serviço de manutenção da rede de esgoto da cidade, ao contrário do que acontecia anteriormente quando a CORSAN fazia tal serviço. Foram feitas reformas e reparos em quase 50% da rede urbana, contando com máquinas e servidores do município; </w:t>
      </w:r>
    </w:p>
    <w:p w:rsidR="0093288E" w:rsidRDefault="0093288E" w:rsidP="0093288E">
      <w:pPr>
        <w:pStyle w:val="Default"/>
        <w:ind w:firstLine="1276"/>
        <w:jc w:val="both"/>
        <w:rPr>
          <w:sz w:val="23"/>
          <w:szCs w:val="23"/>
        </w:rPr>
      </w:pPr>
      <w:r>
        <w:rPr>
          <w:sz w:val="23"/>
          <w:szCs w:val="23"/>
        </w:rPr>
        <w:t xml:space="preserve">- A Prefeitura não mediu esforços para melhorar a Limpeza das Ruas que estavam com aparência desleixada. Pintando e reformamos pontes, promovendo capina e limpeza geral, também em pontos crônicos como a Av. </w:t>
      </w:r>
      <w:proofErr w:type="spellStart"/>
      <w:r>
        <w:rPr>
          <w:sz w:val="23"/>
          <w:szCs w:val="23"/>
        </w:rPr>
        <w:t>Cacildo</w:t>
      </w:r>
      <w:proofErr w:type="spellEnd"/>
      <w:r>
        <w:rPr>
          <w:sz w:val="23"/>
          <w:szCs w:val="23"/>
        </w:rPr>
        <w:t xml:space="preserve"> </w:t>
      </w:r>
      <w:proofErr w:type="spellStart"/>
      <w:r>
        <w:rPr>
          <w:sz w:val="23"/>
          <w:szCs w:val="23"/>
        </w:rPr>
        <w:t>Delabary</w:t>
      </w:r>
      <w:proofErr w:type="spellEnd"/>
      <w:r>
        <w:rPr>
          <w:sz w:val="23"/>
          <w:szCs w:val="23"/>
        </w:rPr>
        <w:t xml:space="preserve">, </w:t>
      </w:r>
      <w:proofErr w:type="gramStart"/>
      <w:r>
        <w:rPr>
          <w:sz w:val="23"/>
          <w:szCs w:val="23"/>
        </w:rPr>
        <w:t>Av.</w:t>
      </w:r>
      <w:proofErr w:type="gramEnd"/>
      <w:r>
        <w:rPr>
          <w:sz w:val="23"/>
          <w:szCs w:val="23"/>
        </w:rPr>
        <w:t xml:space="preserve"> 9 de maio, Quadras esportivas, escadaria da gruta e outros. </w:t>
      </w:r>
    </w:p>
    <w:p w:rsidR="0093288E" w:rsidRDefault="0093288E" w:rsidP="0093288E">
      <w:pPr>
        <w:pStyle w:val="Default"/>
        <w:ind w:firstLine="1276"/>
        <w:jc w:val="both"/>
        <w:rPr>
          <w:sz w:val="23"/>
          <w:szCs w:val="23"/>
        </w:rPr>
      </w:pPr>
      <w:r>
        <w:rPr>
          <w:sz w:val="23"/>
          <w:szCs w:val="23"/>
        </w:rPr>
        <w:t xml:space="preserve">- Estivemos atentos à reposição de lâmpadas e manutenção da rede de iluminação pública em todos os bairros e logradouros da cidade, inclusive no 2ºDistrito - </w:t>
      </w:r>
      <w:proofErr w:type="spellStart"/>
      <w:r>
        <w:rPr>
          <w:sz w:val="23"/>
          <w:szCs w:val="23"/>
        </w:rPr>
        <w:t>Ibaré</w:t>
      </w:r>
      <w:proofErr w:type="spellEnd"/>
      <w:r>
        <w:rPr>
          <w:sz w:val="23"/>
          <w:szCs w:val="23"/>
        </w:rPr>
        <w:t xml:space="preserve">. </w:t>
      </w:r>
    </w:p>
    <w:p w:rsidR="0093288E" w:rsidRDefault="0093288E" w:rsidP="0093288E">
      <w:pPr>
        <w:pStyle w:val="Default"/>
        <w:ind w:firstLine="1276"/>
        <w:jc w:val="both"/>
        <w:rPr>
          <w:sz w:val="23"/>
          <w:szCs w:val="23"/>
        </w:rPr>
      </w:pPr>
      <w:r>
        <w:rPr>
          <w:b/>
          <w:bCs/>
          <w:sz w:val="23"/>
          <w:szCs w:val="23"/>
        </w:rPr>
        <w:t xml:space="preserve">Secretaria de Turismo, Indústria e Comércio, Cultura e </w:t>
      </w:r>
      <w:proofErr w:type="gramStart"/>
      <w:r>
        <w:rPr>
          <w:b/>
          <w:bCs/>
          <w:sz w:val="23"/>
          <w:szCs w:val="23"/>
        </w:rPr>
        <w:t>Esportes</w:t>
      </w:r>
      <w:proofErr w:type="gramEnd"/>
      <w:r>
        <w:rPr>
          <w:b/>
          <w:bCs/>
          <w:sz w:val="23"/>
          <w:szCs w:val="23"/>
        </w:rPr>
        <w:t xml:space="preserve"> </w:t>
      </w:r>
    </w:p>
    <w:p w:rsidR="0093288E" w:rsidRDefault="0093288E" w:rsidP="0093288E">
      <w:pPr>
        <w:pStyle w:val="Default"/>
        <w:ind w:firstLine="1276"/>
        <w:jc w:val="both"/>
        <w:rPr>
          <w:sz w:val="23"/>
          <w:szCs w:val="23"/>
        </w:rPr>
      </w:pPr>
      <w:r>
        <w:rPr>
          <w:sz w:val="23"/>
          <w:szCs w:val="23"/>
        </w:rPr>
        <w:t xml:space="preserve">- Retomamos a realização do Carnaval de Lavras do Sul, com uma série de inovações e principalmente norteados pelo princípio da economicidade. Conseguimos realizar um carnaval histórico, utilizando a estrutura existente na Praça das Bandeiras, eliminando gasto com pirâmides; reduzimos o custo com equipe de segurança, banheiros químicos, sonorização e banda para animação da festa. Investimos na qualidade e simplicidade, tendo como resultado uma bela festa com um público excelente, trazendo ótimos resultados para os restaurantes, </w:t>
      </w:r>
      <w:proofErr w:type="spellStart"/>
      <w:r>
        <w:rPr>
          <w:sz w:val="23"/>
          <w:szCs w:val="23"/>
        </w:rPr>
        <w:t>lancherias</w:t>
      </w:r>
      <w:proofErr w:type="spellEnd"/>
      <w:r>
        <w:rPr>
          <w:sz w:val="23"/>
          <w:szCs w:val="23"/>
        </w:rPr>
        <w:t xml:space="preserve">, comércios de bebidas, carnes, gelo, pães, hotéis, pousadas, alojamentos na praia do paredão e cabanas do camping. O baixo investimento e o retorno satisfatório foram visíveis; </w:t>
      </w:r>
    </w:p>
    <w:p w:rsidR="0093288E" w:rsidRDefault="0093288E" w:rsidP="0093288E">
      <w:pPr>
        <w:pStyle w:val="Default"/>
        <w:ind w:firstLine="1276"/>
        <w:jc w:val="both"/>
        <w:rPr>
          <w:sz w:val="23"/>
          <w:szCs w:val="23"/>
        </w:rPr>
      </w:pPr>
      <w:r>
        <w:rPr>
          <w:sz w:val="23"/>
          <w:szCs w:val="23"/>
        </w:rPr>
        <w:t xml:space="preserve">- Tomamos providências para a limpeza da praia do Paredão, camping e dependências, tornando o lugar atrativo e recebemos um grande número de turistas, principalmente aos finais de semana. Para o verão 2018 realizamos uma limpeza completa na barragem, utilizando máquinas e equipamentos adequados, trabalho este feito em convênio com a CORSAN, que liberou recursos do estado, desonerando o município, que entrou com mão de obra e máquinas; </w:t>
      </w:r>
    </w:p>
    <w:p w:rsidR="0093288E" w:rsidRDefault="0093288E" w:rsidP="0093288E">
      <w:pPr>
        <w:pStyle w:val="Default"/>
        <w:ind w:firstLine="1276"/>
        <w:jc w:val="both"/>
        <w:rPr>
          <w:sz w:val="23"/>
          <w:szCs w:val="23"/>
        </w:rPr>
      </w:pPr>
      <w:r>
        <w:rPr>
          <w:sz w:val="23"/>
          <w:szCs w:val="23"/>
        </w:rPr>
        <w:t xml:space="preserve">- Cumprindo nossa meta de governo, tivemos a satisfação de promover o retorno da “Noite </w:t>
      </w:r>
      <w:proofErr w:type="spellStart"/>
      <w:r>
        <w:rPr>
          <w:sz w:val="23"/>
          <w:szCs w:val="23"/>
        </w:rPr>
        <w:t>Lavrense</w:t>
      </w:r>
      <w:proofErr w:type="spellEnd"/>
      <w:r>
        <w:rPr>
          <w:sz w:val="23"/>
          <w:szCs w:val="23"/>
        </w:rPr>
        <w:t xml:space="preserve"> de Poesia e Seresta”, evento que tanto agrada o povo </w:t>
      </w:r>
      <w:proofErr w:type="spellStart"/>
      <w:r>
        <w:rPr>
          <w:sz w:val="23"/>
          <w:szCs w:val="23"/>
        </w:rPr>
        <w:t>Lavrense</w:t>
      </w:r>
      <w:proofErr w:type="spellEnd"/>
      <w:r>
        <w:rPr>
          <w:sz w:val="23"/>
          <w:szCs w:val="23"/>
        </w:rPr>
        <w:t xml:space="preserve"> e que reúne todos que gostam da boa música seresteira em torno de um evento único. A festa foi realizada com parcos recursos, mas os objetivos e metas de público e satisfação foram totalmente atingidos;</w:t>
      </w:r>
    </w:p>
    <w:p w:rsidR="0093288E" w:rsidRDefault="0093288E" w:rsidP="0093288E">
      <w:pPr>
        <w:pStyle w:val="Default"/>
        <w:ind w:firstLine="1276"/>
        <w:jc w:val="both"/>
        <w:rPr>
          <w:sz w:val="23"/>
          <w:szCs w:val="23"/>
        </w:rPr>
      </w:pPr>
      <w:r>
        <w:rPr>
          <w:sz w:val="23"/>
          <w:szCs w:val="23"/>
        </w:rPr>
        <w:lastRenderedPageBreak/>
        <w:t xml:space="preserve">- Por meio de parcerias com equipes esportivas e entidades culturais e carnavalescas, tivemos um ano de muito esporte, com eventos importantes que levaram um bom público aos mesmos. Investindo pouco e contando com as parcerias, tivemos no Futsal o retorno das grandes competições locais, projetando nossos atletas para a região e para o estado. </w:t>
      </w:r>
    </w:p>
    <w:p w:rsidR="0093288E" w:rsidRDefault="0093288E" w:rsidP="0093288E">
      <w:pPr>
        <w:pStyle w:val="Default"/>
        <w:ind w:firstLine="1276"/>
        <w:jc w:val="both"/>
        <w:rPr>
          <w:sz w:val="23"/>
          <w:szCs w:val="23"/>
        </w:rPr>
      </w:pPr>
    </w:p>
    <w:p w:rsidR="0093288E" w:rsidRDefault="0093288E" w:rsidP="0093288E">
      <w:pPr>
        <w:pStyle w:val="Default"/>
        <w:ind w:firstLine="1276"/>
        <w:jc w:val="both"/>
        <w:rPr>
          <w:sz w:val="23"/>
          <w:szCs w:val="23"/>
        </w:rPr>
      </w:pPr>
      <w:r>
        <w:rPr>
          <w:b/>
          <w:bCs/>
          <w:sz w:val="23"/>
          <w:szCs w:val="23"/>
        </w:rPr>
        <w:t>Secretaria de Saúde</w:t>
      </w:r>
      <w:r>
        <w:rPr>
          <w:sz w:val="23"/>
          <w:szCs w:val="23"/>
        </w:rPr>
        <w:t xml:space="preserve">: </w:t>
      </w:r>
    </w:p>
    <w:p w:rsidR="0093288E" w:rsidRDefault="0093288E" w:rsidP="0093288E">
      <w:pPr>
        <w:pStyle w:val="Default"/>
        <w:ind w:firstLine="1276"/>
        <w:jc w:val="both"/>
        <w:rPr>
          <w:sz w:val="23"/>
          <w:szCs w:val="23"/>
        </w:rPr>
      </w:pPr>
    </w:p>
    <w:p w:rsidR="0093288E" w:rsidRDefault="0093288E" w:rsidP="0093288E">
      <w:pPr>
        <w:pStyle w:val="Default"/>
        <w:ind w:firstLine="1276"/>
        <w:jc w:val="both"/>
        <w:rPr>
          <w:sz w:val="23"/>
          <w:szCs w:val="23"/>
        </w:rPr>
      </w:pPr>
      <w:r>
        <w:rPr>
          <w:sz w:val="23"/>
          <w:szCs w:val="23"/>
        </w:rPr>
        <w:t xml:space="preserve">- Promoção de uma saúde justa, oferecendo condições de igualdade aos que acorrem ao sistema público de saúde, mantendo a frota de veículos bem conservada e com manutenção em dia, visando a excelência no atendimento à população. </w:t>
      </w:r>
    </w:p>
    <w:p w:rsidR="0093288E" w:rsidRDefault="0093288E" w:rsidP="0093288E">
      <w:pPr>
        <w:pStyle w:val="Default"/>
        <w:ind w:firstLine="1276"/>
        <w:jc w:val="both"/>
        <w:rPr>
          <w:sz w:val="23"/>
          <w:szCs w:val="23"/>
        </w:rPr>
      </w:pPr>
      <w:r>
        <w:rPr>
          <w:sz w:val="23"/>
          <w:szCs w:val="23"/>
        </w:rPr>
        <w:t xml:space="preserve">- Através de compras compartilhadas em convênio com o CODEPAMPA, já em 2017, conseguimos significativa economia na compra de medicamentos para a farmácia básica; </w:t>
      </w:r>
    </w:p>
    <w:p w:rsidR="0093288E" w:rsidRDefault="0093288E" w:rsidP="0093288E">
      <w:pPr>
        <w:pStyle w:val="Default"/>
        <w:ind w:firstLine="1276"/>
        <w:jc w:val="both"/>
        <w:rPr>
          <w:sz w:val="23"/>
          <w:szCs w:val="23"/>
        </w:rPr>
      </w:pPr>
      <w:r>
        <w:rPr>
          <w:sz w:val="23"/>
          <w:szCs w:val="23"/>
        </w:rPr>
        <w:t xml:space="preserve">- Contratação de mais profissionais para atuação da Sec. de Saúde. </w:t>
      </w:r>
    </w:p>
    <w:p w:rsidR="0093288E" w:rsidRDefault="0093288E" w:rsidP="0093288E">
      <w:pPr>
        <w:pStyle w:val="Default"/>
        <w:ind w:firstLine="1276"/>
        <w:jc w:val="both"/>
        <w:rPr>
          <w:sz w:val="23"/>
          <w:szCs w:val="23"/>
        </w:rPr>
      </w:pPr>
      <w:r>
        <w:rPr>
          <w:sz w:val="23"/>
          <w:szCs w:val="23"/>
        </w:rPr>
        <w:t xml:space="preserve">-O </w:t>
      </w:r>
      <w:r>
        <w:rPr>
          <w:b/>
          <w:bCs/>
          <w:sz w:val="23"/>
          <w:szCs w:val="23"/>
        </w:rPr>
        <w:t xml:space="preserve">Hospital, </w:t>
      </w:r>
      <w:r>
        <w:rPr>
          <w:sz w:val="23"/>
          <w:szCs w:val="23"/>
        </w:rPr>
        <w:t xml:space="preserve">em regime de plantão, conta com mais </w:t>
      </w:r>
      <w:proofErr w:type="gramStart"/>
      <w:r>
        <w:rPr>
          <w:sz w:val="23"/>
          <w:szCs w:val="23"/>
        </w:rPr>
        <w:t>7</w:t>
      </w:r>
      <w:proofErr w:type="gramEnd"/>
      <w:r>
        <w:rPr>
          <w:sz w:val="23"/>
          <w:szCs w:val="23"/>
        </w:rPr>
        <w:t xml:space="preserve"> médicos e 7 enfermeiros que foi positiva. </w:t>
      </w:r>
    </w:p>
    <w:p w:rsidR="0093288E" w:rsidRDefault="0093288E" w:rsidP="0093288E">
      <w:pPr>
        <w:pStyle w:val="Default"/>
        <w:ind w:firstLine="1276"/>
        <w:jc w:val="both"/>
        <w:rPr>
          <w:sz w:val="23"/>
          <w:szCs w:val="23"/>
        </w:rPr>
      </w:pPr>
      <w:r>
        <w:rPr>
          <w:b/>
          <w:bCs/>
          <w:sz w:val="23"/>
          <w:szCs w:val="23"/>
        </w:rPr>
        <w:t xml:space="preserve">Tratando da Saúde: </w:t>
      </w:r>
    </w:p>
    <w:p w:rsidR="0093288E" w:rsidRDefault="0093288E" w:rsidP="0093288E">
      <w:pPr>
        <w:pStyle w:val="Default"/>
        <w:ind w:firstLine="1276"/>
        <w:jc w:val="both"/>
        <w:rPr>
          <w:sz w:val="23"/>
          <w:szCs w:val="23"/>
        </w:rPr>
      </w:pPr>
      <w:r>
        <w:rPr>
          <w:sz w:val="23"/>
          <w:szCs w:val="23"/>
        </w:rPr>
        <w:t xml:space="preserve">Foram desenvolvidas no ano de 2017, ações de promoção à Saúde e preventivas em nível de atenção básica, encaminhando pacientes para as unidades de referência para realização de exames e consultas especializadas. </w:t>
      </w:r>
    </w:p>
    <w:p w:rsidR="0093288E" w:rsidRDefault="0093288E" w:rsidP="0093288E">
      <w:pPr>
        <w:pStyle w:val="Default"/>
        <w:ind w:firstLine="1276"/>
        <w:jc w:val="both"/>
        <w:rPr>
          <w:sz w:val="23"/>
          <w:szCs w:val="23"/>
        </w:rPr>
      </w:pPr>
      <w:r>
        <w:rPr>
          <w:sz w:val="23"/>
          <w:szCs w:val="23"/>
        </w:rPr>
        <w:t xml:space="preserve">Ofertamos consultas médicas na área de clínica geral, odontologia, fisioterapia e psicologia, ginecologia, obstetrícia, exames laboratoriais (contemplando hormônios e PSA), pediatria, bem como serviços de enfermagem, mantendo em funcionamento os programas preconizados pelo Ministério da Saúde em parceria com a Secretaria Estadual de Saúde como o monitoramento e controle da água e alimentos para consumo humano, zoonoses, vigilância epidemiológica, prevenção do câncer de colo de útero e mamas, DST/AIDS, imunizações, monitoramento e tratamento de tuberculose, Bolsa Família, e SISPRENATAL, exames laboratoriais para gestantes e crianças com menos de um ano de idade (Rede Cegonha), monitoramento da Dengue, Cartão SUS, entre outros. Tivemos ainda atividade específica do Projeto “Mais Saúde”, que visa </w:t>
      </w:r>
      <w:proofErr w:type="gramStart"/>
      <w:r>
        <w:rPr>
          <w:sz w:val="23"/>
          <w:szCs w:val="23"/>
        </w:rPr>
        <w:t>a</w:t>
      </w:r>
      <w:proofErr w:type="gramEnd"/>
      <w:r>
        <w:rPr>
          <w:sz w:val="23"/>
          <w:szCs w:val="23"/>
        </w:rPr>
        <w:t xml:space="preserve"> reintegração do Idoso, com atividades multidisciplinares, coordenado pela Psicóloga e pela Fisioterapeuta do Município, com participação de Enfermeiras e Técnicas em Enfermagem, para medição de pressão e glicemia, quando solicitado pelas coordenadoras. Ressaltamos ainda, que para melhorarmos o monitoramento e o planejamento das ações em saúde, alimentamos também o programa </w:t>
      </w:r>
      <w:proofErr w:type="spellStart"/>
      <w:r>
        <w:rPr>
          <w:sz w:val="23"/>
          <w:szCs w:val="23"/>
        </w:rPr>
        <w:t>Tei</w:t>
      </w:r>
      <w:proofErr w:type="spellEnd"/>
      <w:r>
        <w:rPr>
          <w:sz w:val="23"/>
          <w:szCs w:val="23"/>
        </w:rPr>
        <w:t xml:space="preserve"> Saúde com seus blocos de informações como, farmácia (entrada, saída, distribuição de medicamentos, estoque), ambulatório (recepção, consultas, encaminhamentos, auxílios, transporte, </w:t>
      </w:r>
      <w:proofErr w:type="spellStart"/>
      <w:r>
        <w:rPr>
          <w:sz w:val="23"/>
          <w:szCs w:val="23"/>
        </w:rPr>
        <w:t>etc</w:t>
      </w:r>
      <w:proofErr w:type="spellEnd"/>
      <w:r>
        <w:rPr>
          <w:sz w:val="23"/>
          <w:szCs w:val="23"/>
        </w:rPr>
        <w:t>), Vigilância Epidemiológica (ficha de vacina, notificação de doenças), Vigilância Sanitária (cadastro de estabelecimentos e emissão de alvarás). Programa este que está sendo vinculado ao Cartão SUS e que possui mais de 90% da população cadastrada. Salientam-se ações de Saúde Pública como Mutirão de prevenção à zoonose, com atendimento a cães gatos e cavalos, na cidade e no segundo Distrito (</w:t>
      </w:r>
      <w:proofErr w:type="spellStart"/>
      <w:r>
        <w:rPr>
          <w:sz w:val="23"/>
          <w:szCs w:val="23"/>
        </w:rPr>
        <w:t>Ibaré</w:t>
      </w:r>
      <w:proofErr w:type="spellEnd"/>
      <w:r>
        <w:rPr>
          <w:sz w:val="23"/>
          <w:szCs w:val="23"/>
        </w:rPr>
        <w:t xml:space="preserve">). Referente à Vigilância Ambiental atuamos no controle dos vetores da doença de Chagas e Dengue. </w:t>
      </w:r>
    </w:p>
    <w:p w:rsidR="0093288E" w:rsidRDefault="0093288E" w:rsidP="0093288E">
      <w:pPr>
        <w:pStyle w:val="Default"/>
        <w:ind w:firstLine="1276"/>
        <w:jc w:val="both"/>
        <w:rPr>
          <w:sz w:val="23"/>
          <w:szCs w:val="23"/>
        </w:rPr>
      </w:pPr>
      <w:r>
        <w:rPr>
          <w:sz w:val="23"/>
          <w:szCs w:val="23"/>
        </w:rPr>
        <w:t xml:space="preserve">Com o Posto Central em local mais centralizado na cidade com ótima estrutura física concentrando grande parte dos Programas preconizados pelo Ministério da Saúde, ofertamos um serviço mais ao alcance do cidadão, com uma unidade de Média Complexidade, contando com Sala de Vacina, Programa de Saúde da Mulher, Ambulatório, dois consultórios médicos, onde está também concentrada a Regulação com acesso aos diversos Sistemas disponibilizados para os casos em que </w:t>
      </w:r>
      <w:proofErr w:type="gramStart"/>
      <w:r>
        <w:rPr>
          <w:sz w:val="23"/>
          <w:szCs w:val="23"/>
        </w:rPr>
        <w:t>não</w:t>
      </w:r>
      <w:proofErr w:type="gramEnd"/>
      <w:r>
        <w:rPr>
          <w:sz w:val="23"/>
          <w:szCs w:val="23"/>
        </w:rPr>
        <w:t xml:space="preserve"> </w:t>
      </w:r>
    </w:p>
    <w:p w:rsidR="0093288E" w:rsidRDefault="0093288E" w:rsidP="0093288E">
      <w:pPr>
        <w:pStyle w:val="Default"/>
        <w:jc w:val="both"/>
        <w:rPr>
          <w:sz w:val="23"/>
          <w:szCs w:val="23"/>
        </w:rPr>
      </w:pPr>
      <w:proofErr w:type="gramStart"/>
      <w:r>
        <w:rPr>
          <w:sz w:val="23"/>
          <w:szCs w:val="23"/>
        </w:rPr>
        <w:lastRenderedPageBreak/>
        <w:t>é</w:t>
      </w:r>
      <w:proofErr w:type="gramEnd"/>
      <w:r>
        <w:rPr>
          <w:sz w:val="23"/>
          <w:szCs w:val="23"/>
        </w:rPr>
        <w:t xml:space="preserve"> grande a oferta do SUS, entrando todos os pedidos pelo cadastro de informações dos pacientes que deles necessitam </w:t>
      </w:r>
    </w:p>
    <w:p w:rsidR="0093288E" w:rsidRDefault="0093288E" w:rsidP="0093288E">
      <w:pPr>
        <w:pStyle w:val="Default"/>
        <w:ind w:firstLine="1276"/>
        <w:jc w:val="both"/>
        <w:rPr>
          <w:sz w:val="23"/>
          <w:szCs w:val="23"/>
        </w:rPr>
      </w:pPr>
      <w:r>
        <w:rPr>
          <w:sz w:val="23"/>
          <w:szCs w:val="23"/>
        </w:rPr>
        <w:t xml:space="preserve">Em pleno funcionamento o Programa “Mais Médicos”, com um Médico em cada uma das Estratégias de Saúde da Família, que contam com equipes completas, dando suporte também na Zona Rural com consultas domiciliares e a implantação de uma nova equipe na UBS central (Policlínica). </w:t>
      </w:r>
    </w:p>
    <w:p w:rsidR="0093288E" w:rsidRDefault="0093288E" w:rsidP="0093288E">
      <w:pPr>
        <w:pStyle w:val="Default"/>
        <w:ind w:firstLine="1276"/>
        <w:jc w:val="both"/>
        <w:rPr>
          <w:sz w:val="23"/>
          <w:szCs w:val="23"/>
        </w:rPr>
      </w:pPr>
      <w:r>
        <w:rPr>
          <w:sz w:val="23"/>
          <w:szCs w:val="23"/>
        </w:rPr>
        <w:t xml:space="preserve">As ações e a manutenção dos programas e atividades desenvolvidas pela Secretaria foram pactuadas através das </w:t>
      </w:r>
      <w:proofErr w:type="spellStart"/>
      <w:r>
        <w:rPr>
          <w:sz w:val="23"/>
          <w:szCs w:val="23"/>
        </w:rPr>
        <w:t>PPIs</w:t>
      </w:r>
      <w:proofErr w:type="spellEnd"/>
      <w:r>
        <w:rPr>
          <w:sz w:val="23"/>
          <w:szCs w:val="23"/>
        </w:rPr>
        <w:t xml:space="preserve"> e avaliadas pelo Conselho Municipal de Saúde, visando </w:t>
      </w:r>
      <w:proofErr w:type="gramStart"/>
      <w:r>
        <w:rPr>
          <w:sz w:val="23"/>
          <w:szCs w:val="23"/>
        </w:rPr>
        <w:t>a</w:t>
      </w:r>
      <w:proofErr w:type="gramEnd"/>
      <w:r>
        <w:rPr>
          <w:sz w:val="23"/>
          <w:szCs w:val="23"/>
        </w:rPr>
        <w:t xml:space="preserve"> aplicação orçamentária, assim como o alcance das metas propostas. </w:t>
      </w:r>
    </w:p>
    <w:p w:rsidR="0093288E" w:rsidRDefault="0093288E" w:rsidP="0093288E">
      <w:pPr>
        <w:pStyle w:val="Default"/>
        <w:ind w:firstLine="1276"/>
        <w:jc w:val="both"/>
        <w:rPr>
          <w:sz w:val="23"/>
          <w:szCs w:val="23"/>
        </w:rPr>
      </w:pPr>
      <w:r>
        <w:rPr>
          <w:sz w:val="23"/>
          <w:szCs w:val="23"/>
        </w:rPr>
        <w:t xml:space="preserve">Foram implantadas atividades com a comunidade na UBS da Pro Morar com exercícios físicos realizados uma vez por semana com a comunidade; na praça das bandeiras também foram realizadas atividades preventivas em parceria com as Igrejas evangélicas e a mineradora; foi realizado o novembro azul com a contratação de consultas médicas de urologista e exames de prevenção ao Câncer de Próstata; em setembro foi realizada uma feira de saúde em parceria com a igreja adventista com o objetivo de prevenir o suicídio; foi realizado o Outubro Rosa, com a oferta de </w:t>
      </w:r>
      <w:proofErr w:type="spellStart"/>
      <w:r>
        <w:rPr>
          <w:sz w:val="23"/>
          <w:szCs w:val="23"/>
        </w:rPr>
        <w:t>cofee</w:t>
      </w:r>
      <w:proofErr w:type="spellEnd"/>
      <w:r>
        <w:rPr>
          <w:sz w:val="23"/>
          <w:szCs w:val="23"/>
        </w:rPr>
        <w:t xml:space="preserve"> break, exames preventivos, depoimentos de pessoas que tiveram tratamento do câncer, apresentações artísticas e palestras. </w:t>
      </w:r>
    </w:p>
    <w:p w:rsidR="0093288E" w:rsidRDefault="0093288E" w:rsidP="0093288E">
      <w:pPr>
        <w:pStyle w:val="Default"/>
        <w:ind w:firstLine="1276"/>
        <w:jc w:val="both"/>
        <w:rPr>
          <w:sz w:val="23"/>
          <w:szCs w:val="23"/>
        </w:rPr>
      </w:pPr>
      <w:r>
        <w:rPr>
          <w:sz w:val="23"/>
          <w:szCs w:val="23"/>
        </w:rPr>
        <w:t xml:space="preserve">Também realizamos a 8ª Conferência Municipal de Saúde e 1ª Conferência Municipal de Vigilância em Saúde. </w:t>
      </w:r>
    </w:p>
    <w:p w:rsidR="0093288E" w:rsidRDefault="0093288E" w:rsidP="0093288E">
      <w:pPr>
        <w:pStyle w:val="Default"/>
        <w:ind w:firstLine="1276"/>
        <w:jc w:val="both"/>
        <w:rPr>
          <w:sz w:val="23"/>
          <w:szCs w:val="23"/>
        </w:rPr>
      </w:pPr>
      <w:r>
        <w:rPr>
          <w:sz w:val="23"/>
          <w:szCs w:val="23"/>
        </w:rPr>
        <w:t xml:space="preserve">Os gastos com saúde dos recursos próprios atingiram o montante de R$ 4.320.222,03, o que corresponde a 18,76% sobre a Receita de Impostos e Transferências. Observa-se, portanto, o cumprimento do mínimo de 15% estabelecido na Emenda Constitucional nº 29/2000. </w:t>
      </w:r>
    </w:p>
    <w:p w:rsidR="0093288E" w:rsidRDefault="0093288E" w:rsidP="0093288E">
      <w:pPr>
        <w:pStyle w:val="Default"/>
        <w:ind w:firstLine="1276"/>
        <w:jc w:val="both"/>
        <w:rPr>
          <w:sz w:val="23"/>
          <w:szCs w:val="23"/>
        </w:rPr>
      </w:pPr>
      <w:r>
        <w:rPr>
          <w:sz w:val="23"/>
          <w:szCs w:val="23"/>
        </w:rPr>
        <w:t xml:space="preserve">Destacamos o serviço de transporte de pacientes que necessitam atendimento de hemodiálise, oncologia e outros exames e consultas especializadas, denominado TFD (tratamento fora do domicílio). </w:t>
      </w:r>
    </w:p>
    <w:p w:rsidR="0093288E" w:rsidRDefault="0093288E" w:rsidP="0093288E">
      <w:pPr>
        <w:pStyle w:val="Default"/>
        <w:ind w:firstLine="1276"/>
        <w:jc w:val="both"/>
        <w:rPr>
          <w:sz w:val="23"/>
          <w:szCs w:val="23"/>
        </w:rPr>
      </w:pPr>
    </w:p>
    <w:p w:rsidR="0093288E" w:rsidRDefault="0093288E" w:rsidP="0093288E">
      <w:pPr>
        <w:pStyle w:val="Default"/>
        <w:ind w:firstLine="1276"/>
        <w:jc w:val="both"/>
        <w:rPr>
          <w:b/>
          <w:bCs/>
          <w:sz w:val="23"/>
          <w:szCs w:val="23"/>
        </w:rPr>
      </w:pPr>
      <w:r>
        <w:rPr>
          <w:b/>
          <w:bCs/>
          <w:sz w:val="23"/>
          <w:szCs w:val="23"/>
        </w:rPr>
        <w:t xml:space="preserve">Secretaria de Educação </w:t>
      </w:r>
    </w:p>
    <w:p w:rsidR="0093288E" w:rsidRDefault="0093288E" w:rsidP="0093288E">
      <w:pPr>
        <w:pStyle w:val="Default"/>
        <w:ind w:firstLine="1276"/>
        <w:jc w:val="both"/>
        <w:rPr>
          <w:sz w:val="23"/>
          <w:szCs w:val="23"/>
        </w:rPr>
      </w:pPr>
    </w:p>
    <w:p w:rsidR="0093288E" w:rsidRDefault="0093288E" w:rsidP="0093288E">
      <w:pPr>
        <w:pStyle w:val="Default"/>
        <w:ind w:firstLine="1276"/>
        <w:jc w:val="both"/>
        <w:rPr>
          <w:sz w:val="23"/>
          <w:szCs w:val="23"/>
        </w:rPr>
      </w:pPr>
      <w:r>
        <w:rPr>
          <w:sz w:val="23"/>
          <w:szCs w:val="23"/>
        </w:rPr>
        <w:t xml:space="preserve">- Através de um trabalho sério e focado, tivemos na educação o destaque para reformas e regularização de escolas como Plano de Prevenção Contra Incêndio (PPCI), adesão a programas de educação, qualificação dos servidores e um acréscimo significativo no número de alunos egressos na rede escolar municipal. </w:t>
      </w:r>
    </w:p>
    <w:p w:rsidR="0093288E" w:rsidRDefault="0093288E" w:rsidP="0093288E">
      <w:pPr>
        <w:pStyle w:val="Default"/>
        <w:ind w:firstLine="1276"/>
        <w:jc w:val="both"/>
        <w:rPr>
          <w:sz w:val="23"/>
          <w:szCs w:val="23"/>
        </w:rPr>
      </w:pPr>
      <w:r>
        <w:rPr>
          <w:sz w:val="23"/>
          <w:szCs w:val="23"/>
        </w:rPr>
        <w:t xml:space="preserve">- Conseguimos recuperar grande parte da frota do transporte escolar que recebemos bastante depreciada. Organizamos o setor do transporte escolar, pagando a nossa conta e a do convênio com o Estado; </w:t>
      </w:r>
    </w:p>
    <w:p w:rsidR="0093288E" w:rsidRDefault="0093288E" w:rsidP="0093288E">
      <w:pPr>
        <w:pStyle w:val="Default"/>
        <w:ind w:firstLine="1276"/>
        <w:jc w:val="both"/>
        <w:rPr>
          <w:sz w:val="23"/>
          <w:szCs w:val="23"/>
        </w:rPr>
      </w:pPr>
      <w:r>
        <w:rPr>
          <w:sz w:val="23"/>
          <w:szCs w:val="23"/>
        </w:rPr>
        <w:t xml:space="preserve">- Fizemos tratativas com o SENAI para investimentos no município para capacitação profissional em Mineração. </w:t>
      </w:r>
    </w:p>
    <w:p w:rsidR="0093288E" w:rsidRDefault="0093288E" w:rsidP="0093288E">
      <w:pPr>
        <w:pStyle w:val="Default"/>
        <w:ind w:firstLine="1276"/>
        <w:jc w:val="both"/>
        <w:rPr>
          <w:sz w:val="23"/>
          <w:szCs w:val="23"/>
        </w:rPr>
      </w:pPr>
      <w:r>
        <w:rPr>
          <w:sz w:val="23"/>
          <w:szCs w:val="23"/>
        </w:rPr>
        <w:t xml:space="preserve">- Em convênio com o FNDE a construção da Escola de 12 salas de aula e a Creche, estão em fase adiantada, tiveram um grande avanço em 2017, devendo </w:t>
      </w:r>
      <w:proofErr w:type="gramStart"/>
      <w:r>
        <w:rPr>
          <w:sz w:val="23"/>
          <w:szCs w:val="23"/>
        </w:rPr>
        <w:t>serem</w:t>
      </w:r>
      <w:proofErr w:type="gramEnd"/>
      <w:r>
        <w:rPr>
          <w:sz w:val="23"/>
          <w:szCs w:val="23"/>
        </w:rPr>
        <w:t xml:space="preserve"> conclusas em 2018, se não houver atraso de repasses do FNDE. </w:t>
      </w:r>
    </w:p>
    <w:p w:rsidR="0093288E" w:rsidRDefault="0093288E" w:rsidP="0093288E">
      <w:pPr>
        <w:pStyle w:val="Default"/>
        <w:ind w:firstLine="1276"/>
        <w:jc w:val="both"/>
        <w:rPr>
          <w:sz w:val="23"/>
          <w:szCs w:val="23"/>
        </w:rPr>
      </w:pPr>
      <w:r>
        <w:rPr>
          <w:sz w:val="23"/>
          <w:szCs w:val="23"/>
        </w:rPr>
        <w:t xml:space="preserve">Os gastos com educação com recursos próprios atingiram o montante de </w:t>
      </w:r>
      <w:proofErr w:type="gramStart"/>
      <w:r>
        <w:rPr>
          <w:sz w:val="23"/>
          <w:szCs w:val="23"/>
        </w:rPr>
        <w:t>R$ 7.700.315,39 o</w:t>
      </w:r>
      <w:proofErr w:type="gramEnd"/>
      <w:r>
        <w:rPr>
          <w:sz w:val="23"/>
          <w:szCs w:val="23"/>
        </w:rPr>
        <w:t xml:space="preserve"> que corresponde a 33,44% sobre a Receita de Impostos e Transferências. Observa-se, portanto, o cumprimento do mínimo constitucional de 25%. </w:t>
      </w:r>
    </w:p>
    <w:p w:rsidR="0093288E" w:rsidRDefault="0093288E" w:rsidP="0093288E">
      <w:pPr>
        <w:pStyle w:val="Default"/>
        <w:ind w:firstLine="1276"/>
        <w:jc w:val="both"/>
        <w:rPr>
          <w:sz w:val="23"/>
          <w:szCs w:val="23"/>
        </w:rPr>
      </w:pPr>
    </w:p>
    <w:p w:rsidR="0093288E" w:rsidRDefault="0093288E" w:rsidP="0093288E">
      <w:pPr>
        <w:pStyle w:val="Default"/>
        <w:ind w:firstLine="1276"/>
        <w:jc w:val="both"/>
        <w:rPr>
          <w:b/>
          <w:bCs/>
          <w:sz w:val="23"/>
          <w:szCs w:val="23"/>
        </w:rPr>
      </w:pPr>
      <w:r>
        <w:rPr>
          <w:b/>
          <w:bCs/>
          <w:sz w:val="23"/>
          <w:szCs w:val="23"/>
        </w:rPr>
        <w:lastRenderedPageBreak/>
        <w:t xml:space="preserve">Secretaria do Meio Rural e Fomento Econômico </w:t>
      </w:r>
    </w:p>
    <w:p w:rsidR="0093288E" w:rsidRDefault="0093288E" w:rsidP="0093288E">
      <w:pPr>
        <w:pStyle w:val="Default"/>
        <w:ind w:firstLine="1276"/>
        <w:jc w:val="both"/>
        <w:rPr>
          <w:sz w:val="23"/>
          <w:szCs w:val="23"/>
        </w:rPr>
      </w:pPr>
      <w:r>
        <w:rPr>
          <w:sz w:val="23"/>
          <w:szCs w:val="23"/>
        </w:rPr>
        <w:t xml:space="preserve"> </w:t>
      </w:r>
    </w:p>
    <w:p w:rsidR="0093288E" w:rsidRDefault="0093288E" w:rsidP="0093288E">
      <w:pPr>
        <w:pStyle w:val="Default"/>
        <w:ind w:firstLine="1276"/>
        <w:jc w:val="both"/>
        <w:rPr>
          <w:sz w:val="23"/>
          <w:szCs w:val="23"/>
        </w:rPr>
      </w:pPr>
      <w:r>
        <w:rPr>
          <w:sz w:val="23"/>
          <w:szCs w:val="23"/>
        </w:rPr>
        <w:t xml:space="preserve">- Aprovamos a Lei 3.469 de 03 de maio de 2017 - que regula a Inspeção Sanitária de Produtos de Origem Animal no Município - e, consequentemente, a nomeação de </w:t>
      </w:r>
      <w:proofErr w:type="gramStart"/>
      <w:r>
        <w:rPr>
          <w:sz w:val="23"/>
          <w:szCs w:val="23"/>
        </w:rPr>
        <w:t>1</w:t>
      </w:r>
      <w:proofErr w:type="gramEnd"/>
      <w:r>
        <w:rPr>
          <w:sz w:val="23"/>
          <w:szCs w:val="23"/>
        </w:rPr>
        <w:t xml:space="preserve"> Médico Veterinário para o incremento à Agroindústria familiar, minimizando a informalidade e clandestinidade que envolve os Produtos de Origem Animal. A cadeia produtiva da carne é nosso principal produto, essa lei vai ao encontro do desenvolvimento que almejamos. </w:t>
      </w:r>
    </w:p>
    <w:p w:rsidR="0093288E" w:rsidRDefault="0093288E" w:rsidP="0093288E">
      <w:pPr>
        <w:pStyle w:val="Default"/>
        <w:ind w:firstLine="1276"/>
        <w:jc w:val="both"/>
        <w:rPr>
          <w:sz w:val="23"/>
          <w:szCs w:val="23"/>
        </w:rPr>
      </w:pPr>
      <w:r>
        <w:rPr>
          <w:sz w:val="23"/>
          <w:szCs w:val="23"/>
        </w:rPr>
        <w:t xml:space="preserve">Lavras do Sul é o único município gaúcho com origem na mineração do ouro. Possui as denominações carinhosas de "Pepita do Rio Grande" e "Terra do Ouro". Com população de aproximadamente 7,8 mil habitantes, somos o maior município gaúcho - de pequeno porte - em superfície, distribuídos em uma área de 2.600 Km² e, somos também, uma das economias menos desenvolvida no Rio Grande do Sul. </w:t>
      </w:r>
    </w:p>
    <w:p w:rsidR="0093288E" w:rsidRDefault="0093288E" w:rsidP="0093288E">
      <w:pPr>
        <w:pStyle w:val="Default"/>
        <w:ind w:firstLine="1276"/>
        <w:jc w:val="both"/>
        <w:rPr>
          <w:sz w:val="23"/>
          <w:szCs w:val="23"/>
        </w:rPr>
      </w:pPr>
      <w:r>
        <w:rPr>
          <w:sz w:val="23"/>
          <w:szCs w:val="23"/>
        </w:rPr>
        <w:t xml:space="preserve">Há décadas a mineração do ouro deixou de ser explorada, muito embora tenhamos </w:t>
      </w:r>
      <w:proofErr w:type="gramStart"/>
      <w:r>
        <w:rPr>
          <w:sz w:val="23"/>
          <w:szCs w:val="23"/>
        </w:rPr>
        <w:t>3</w:t>
      </w:r>
      <w:proofErr w:type="gramEnd"/>
      <w:r>
        <w:rPr>
          <w:sz w:val="23"/>
          <w:szCs w:val="23"/>
        </w:rPr>
        <w:t xml:space="preserve"> empresas cadastradas no Município: Águia Fertilizantes, Amarillo Gold e </w:t>
      </w:r>
      <w:proofErr w:type="spellStart"/>
      <w:r>
        <w:rPr>
          <w:sz w:val="23"/>
          <w:szCs w:val="23"/>
        </w:rPr>
        <w:t>Ibaré</w:t>
      </w:r>
      <w:proofErr w:type="spellEnd"/>
      <w:r>
        <w:rPr>
          <w:sz w:val="23"/>
          <w:szCs w:val="23"/>
        </w:rPr>
        <w:t xml:space="preserve"> Mineral sendo esta a única em operação com exploração de pedra granítica. As outras duas entraram com pedidos iniciais de licenciamento junto à FEPAM. </w:t>
      </w:r>
    </w:p>
    <w:p w:rsidR="0093288E" w:rsidRDefault="0093288E" w:rsidP="0093288E">
      <w:pPr>
        <w:pStyle w:val="Default"/>
        <w:ind w:firstLine="1276"/>
        <w:jc w:val="both"/>
        <w:rPr>
          <w:sz w:val="23"/>
          <w:szCs w:val="23"/>
        </w:rPr>
      </w:pPr>
      <w:r>
        <w:rPr>
          <w:sz w:val="23"/>
          <w:szCs w:val="23"/>
        </w:rPr>
        <w:t xml:space="preserve">Estamos prestes a receber investimentos através da instalação da Empresa Águia Fertilizantes, subsidiária do Grupo de mineração australiano </w:t>
      </w:r>
      <w:proofErr w:type="spellStart"/>
      <w:r>
        <w:rPr>
          <w:sz w:val="23"/>
          <w:szCs w:val="23"/>
        </w:rPr>
        <w:t>Aguia</w:t>
      </w:r>
      <w:proofErr w:type="spellEnd"/>
      <w:r>
        <w:rPr>
          <w:sz w:val="23"/>
          <w:szCs w:val="23"/>
        </w:rPr>
        <w:t xml:space="preserve"> </w:t>
      </w:r>
      <w:proofErr w:type="spellStart"/>
      <w:r>
        <w:rPr>
          <w:sz w:val="23"/>
          <w:szCs w:val="23"/>
        </w:rPr>
        <w:t>Resources</w:t>
      </w:r>
      <w:proofErr w:type="spellEnd"/>
      <w:r>
        <w:rPr>
          <w:sz w:val="23"/>
          <w:szCs w:val="23"/>
        </w:rPr>
        <w:t xml:space="preserve">, com objetivo de exploração mineral de Fosfato - Projeto Três Estradas - que deverá estar em funcionamento até o final do ano de 2018, o que deverá ocasionar a abertura de 600 empregos diretos, com população flutuante em torno de 2.000 pessoas em Lavras do Sul, desde a implantação até a efetiva operação. </w:t>
      </w:r>
    </w:p>
    <w:p w:rsidR="0093288E" w:rsidRDefault="0093288E" w:rsidP="0093288E">
      <w:pPr>
        <w:pStyle w:val="Default"/>
        <w:ind w:firstLine="1276"/>
        <w:jc w:val="both"/>
        <w:rPr>
          <w:sz w:val="23"/>
          <w:szCs w:val="23"/>
        </w:rPr>
      </w:pPr>
      <w:r>
        <w:rPr>
          <w:sz w:val="23"/>
          <w:szCs w:val="23"/>
        </w:rPr>
        <w:t xml:space="preserve">Embora a mineração seja um importante fator de estímulo à economia do município, esta atividade registra limitações quanto à garantia de equidade na distribuição de benefícios no presente e no futuro. </w:t>
      </w:r>
    </w:p>
    <w:p w:rsidR="0093288E" w:rsidRDefault="0093288E" w:rsidP="0093288E">
      <w:pPr>
        <w:pStyle w:val="Default"/>
        <w:ind w:firstLine="1276"/>
        <w:jc w:val="both"/>
        <w:rPr>
          <w:sz w:val="23"/>
          <w:szCs w:val="23"/>
        </w:rPr>
      </w:pPr>
      <w:r>
        <w:rPr>
          <w:sz w:val="23"/>
          <w:szCs w:val="23"/>
        </w:rPr>
        <w:t xml:space="preserve">Diante desses fatores, constatamos que, se não nos esforçarmos em mudar nossa realidade, o processo de declínio no município será contínuo e prolongado, tanto em termos sociais quanto em termos econômicos. Nosso objetivo enquanto gestor público é fortalecer a matriz produtiva existente e nosso desafio é a diversificação de nossas vocações. Se apostarmos apenas nos empreendimentos de mineração, que ora acenam em instalar-se no município, ao final da jazida teremos um município ainda mais pobre, uma vez esgotadas as riquezas no subsolo, a exemplo de municípios em outras regiões como em Serra dos Carajás ou Médio São Francisco, Serra do Navio, Maciço do Urucum ou Pedra Branca do </w:t>
      </w:r>
      <w:proofErr w:type="spellStart"/>
      <w:r>
        <w:rPr>
          <w:sz w:val="23"/>
          <w:szCs w:val="23"/>
        </w:rPr>
        <w:t>Amapari</w:t>
      </w:r>
      <w:proofErr w:type="spellEnd"/>
      <w:r>
        <w:rPr>
          <w:sz w:val="23"/>
          <w:szCs w:val="23"/>
        </w:rPr>
        <w:t xml:space="preserve">, apenas exemplificando. </w:t>
      </w:r>
    </w:p>
    <w:p w:rsidR="0093288E" w:rsidRDefault="0093288E" w:rsidP="0093288E">
      <w:pPr>
        <w:pStyle w:val="Default"/>
        <w:ind w:firstLine="1276"/>
        <w:jc w:val="both"/>
        <w:rPr>
          <w:sz w:val="23"/>
          <w:szCs w:val="23"/>
        </w:rPr>
      </w:pPr>
      <w:r>
        <w:rPr>
          <w:sz w:val="23"/>
          <w:szCs w:val="23"/>
        </w:rPr>
        <w:t xml:space="preserve">Nesse sentido fomos à procura de investimentos no setor da agropecuária. À Embrapa Uva e Vinho solicitamos a realização de estudo de zoneamento </w:t>
      </w:r>
      <w:proofErr w:type="spellStart"/>
      <w:r>
        <w:rPr>
          <w:sz w:val="23"/>
          <w:szCs w:val="23"/>
        </w:rPr>
        <w:t>edafoclimático</w:t>
      </w:r>
      <w:proofErr w:type="spellEnd"/>
      <w:r>
        <w:rPr>
          <w:sz w:val="23"/>
          <w:szCs w:val="23"/>
        </w:rPr>
        <w:t xml:space="preserve"> para implantação da cultura da uva em nosso Município. Unem-se a nós nessa empreitada a UNIPAMPA – Faculdade de Enologia - e o IBRAVIN (Instituto Brasileiro do Vinho) acompanhando o crescente deslocamento de empresas vinícolas para a Campanha Gaúcha. Nosso Município abre suas portas para receber a vitivinicultura na certeza de estarmos construindo uma fonte de diversidade agrícola, com sustentabilidade e geração de trabalho, emprego e renda. </w:t>
      </w:r>
    </w:p>
    <w:p w:rsidR="0093288E" w:rsidRDefault="0093288E" w:rsidP="0093288E">
      <w:pPr>
        <w:pStyle w:val="Default"/>
        <w:ind w:firstLine="1276"/>
        <w:jc w:val="both"/>
        <w:rPr>
          <w:sz w:val="23"/>
          <w:szCs w:val="23"/>
        </w:rPr>
      </w:pPr>
    </w:p>
    <w:p w:rsidR="0093288E" w:rsidRDefault="0093288E" w:rsidP="0093288E">
      <w:pPr>
        <w:pStyle w:val="Default"/>
        <w:ind w:firstLine="1276"/>
        <w:jc w:val="both"/>
        <w:rPr>
          <w:b/>
          <w:bCs/>
          <w:sz w:val="23"/>
          <w:szCs w:val="23"/>
        </w:rPr>
      </w:pPr>
      <w:r>
        <w:rPr>
          <w:b/>
          <w:bCs/>
          <w:sz w:val="23"/>
          <w:szCs w:val="23"/>
        </w:rPr>
        <w:t xml:space="preserve">Administração e Finanças </w:t>
      </w:r>
    </w:p>
    <w:p w:rsidR="0093288E" w:rsidRDefault="0093288E" w:rsidP="0093288E">
      <w:pPr>
        <w:pStyle w:val="Default"/>
        <w:ind w:firstLine="1276"/>
        <w:jc w:val="both"/>
        <w:rPr>
          <w:sz w:val="23"/>
          <w:szCs w:val="23"/>
        </w:rPr>
      </w:pPr>
    </w:p>
    <w:p w:rsidR="0093288E" w:rsidRDefault="0093288E" w:rsidP="0093288E">
      <w:pPr>
        <w:pStyle w:val="Default"/>
        <w:ind w:firstLine="1276"/>
        <w:jc w:val="both"/>
        <w:rPr>
          <w:sz w:val="23"/>
          <w:szCs w:val="23"/>
        </w:rPr>
      </w:pPr>
      <w:r>
        <w:rPr>
          <w:sz w:val="23"/>
          <w:szCs w:val="23"/>
        </w:rPr>
        <w:t xml:space="preserve">- Mantivemos a folha de pagamento rigorosamente em dia, assim como as parcelas do 13º salário do funcionalismo valorizando quem trabalha pela população. </w:t>
      </w:r>
    </w:p>
    <w:p w:rsidR="0093288E" w:rsidRDefault="0093288E" w:rsidP="0093288E">
      <w:pPr>
        <w:pStyle w:val="Default"/>
        <w:ind w:firstLine="1276"/>
        <w:jc w:val="both"/>
        <w:rPr>
          <w:sz w:val="23"/>
          <w:szCs w:val="23"/>
        </w:rPr>
      </w:pPr>
      <w:r>
        <w:rPr>
          <w:sz w:val="23"/>
          <w:szCs w:val="23"/>
        </w:rPr>
        <w:lastRenderedPageBreak/>
        <w:t xml:space="preserve">- Concedemos 6,32% da inflação em caráter de reposição salarial aos servidores municipais; </w:t>
      </w:r>
    </w:p>
    <w:p w:rsidR="0093288E" w:rsidRDefault="0093288E" w:rsidP="0093288E">
      <w:pPr>
        <w:pStyle w:val="Default"/>
        <w:ind w:firstLine="1276"/>
        <w:jc w:val="both"/>
        <w:rPr>
          <w:sz w:val="23"/>
          <w:szCs w:val="23"/>
        </w:rPr>
      </w:pPr>
      <w:r>
        <w:rPr>
          <w:sz w:val="23"/>
          <w:szCs w:val="23"/>
        </w:rPr>
        <w:t xml:space="preserve">- Melhoramos as fiscalizações no município e interior, ingressamos também no programa de “Nota Fiscal Gaúcha”, ampliando a programa do PIT. </w:t>
      </w:r>
    </w:p>
    <w:p w:rsidR="0093288E" w:rsidRDefault="0093288E" w:rsidP="0093288E">
      <w:pPr>
        <w:pStyle w:val="Default"/>
        <w:ind w:firstLine="1276"/>
        <w:jc w:val="both"/>
        <w:rPr>
          <w:sz w:val="23"/>
          <w:szCs w:val="23"/>
        </w:rPr>
      </w:pPr>
      <w:r>
        <w:rPr>
          <w:sz w:val="23"/>
          <w:szCs w:val="23"/>
        </w:rPr>
        <w:t xml:space="preserve">- O limite com pessoal está em alerta, para resolvermos estamos tomando as providências cabíveis para a regularização do mesmo. </w:t>
      </w:r>
    </w:p>
    <w:p w:rsidR="0093288E" w:rsidRDefault="0093288E" w:rsidP="0093288E">
      <w:pPr>
        <w:pStyle w:val="Default"/>
        <w:ind w:firstLine="1276"/>
        <w:jc w:val="both"/>
        <w:rPr>
          <w:sz w:val="23"/>
          <w:szCs w:val="23"/>
        </w:rPr>
      </w:pPr>
      <w:r>
        <w:rPr>
          <w:sz w:val="23"/>
          <w:szCs w:val="23"/>
        </w:rPr>
        <w:t xml:space="preserve">- Fechamos o ano com superávit financeiro, nos recursos livres, de R$ 392.128,61 </w:t>
      </w:r>
      <w:proofErr w:type="gramStart"/>
      <w:r>
        <w:rPr>
          <w:sz w:val="23"/>
          <w:szCs w:val="23"/>
        </w:rPr>
        <w:t xml:space="preserve">( </w:t>
      </w:r>
      <w:proofErr w:type="gramEnd"/>
      <w:r>
        <w:rPr>
          <w:sz w:val="23"/>
          <w:szCs w:val="23"/>
        </w:rPr>
        <w:t xml:space="preserve">trezentos e noventa e dois mil, cento e vinte e oito reais e sessenta e um centavos). As demais despesas, vinculadas a diversos recursos, todas dispõem de disponibilidades financeiras suficientes para seu pagamento. </w:t>
      </w:r>
    </w:p>
    <w:p w:rsidR="0093288E" w:rsidRDefault="0093288E" w:rsidP="0093288E">
      <w:pPr>
        <w:pStyle w:val="Default"/>
        <w:ind w:firstLine="1276"/>
        <w:jc w:val="both"/>
        <w:rPr>
          <w:sz w:val="23"/>
          <w:szCs w:val="23"/>
        </w:rPr>
      </w:pPr>
      <w:r>
        <w:rPr>
          <w:sz w:val="23"/>
          <w:szCs w:val="23"/>
        </w:rPr>
        <w:t xml:space="preserve">Encerramos o ano com sentimento do dever cumprido, num período extremamente difícil para as gestões públicas do País inteiro, conseguimos atingir os percentuais constitucionais na Saúde e Educação e procuramos atender as necessidades básicas da população. </w:t>
      </w:r>
    </w:p>
    <w:p w:rsidR="0093288E" w:rsidRDefault="0093288E" w:rsidP="0093288E">
      <w:pPr>
        <w:pStyle w:val="Default"/>
        <w:ind w:firstLine="1276"/>
        <w:jc w:val="both"/>
        <w:rPr>
          <w:sz w:val="23"/>
          <w:szCs w:val="23"/>
        </w:rPr>
      </w:pPr>
    </w:p>
    <w:p w:rsidR="0093288E" w:rsidRDefault="0093288E" w:rsidP="0093288E">
      <w:pPr>
        <w:pStyle w:val="Default"/>
        <w:ind w:firstLine="1276"/>
        <w:jc w:val="both"/>
        <w:rPr>
          <w:sz w:val="23"/>
          <w:szCs w:val="23"/>
        </w:rPr>
      </w:pPr>
      <w:r>
        <w:rPr>
          <w:sz w:val="23"/>
          <w:szCs w:val="23"/>
        </w:rPr>
        <w:t xml:space="preserve">Lavras do Sul, 30 de dezembro de 2017. </w:t>
      </w:r>
    </w:p>
    <w:p w:rsidR="0093288E" w:rsidRDefault="0093288E" w:rsidP="0093288E">
      <w:pPr>
        <w:pStyle w:val="Default"/>
        <w:ind w:firstLine="1276"/>
        <w:jc w:val="both"/>
        <w:rPr>
          <w:sz w:val="23"/>
          <w:szCs w:val="23"/>
        </w:rPr>
      </w:pPr>
    </w:p>
    <w:p w:rsidR="0093288E" w:rsidRDefault="0093288E" w:rsidP="0093288E">
      <w:pPr>
        <w:pStyle w:val="Default"/>
        <w:ind w:firstLine="1276"/>
        <w:jc w:val="both"/>
        <w:rPr>
          <w:sz w:val="23"/>
          <w:szCs w:val="23"/>
        </w:rPr>
      </w:pPr>
    </w:p>
    <w:p w:rsidR="0093288E" w:rsidRDefault="0093288E" w:rsidP="0093288E">
      <w:pPr>
        <w:pStyle w:val="Default"/>
        <w:ind w:firstLine="1276"/>
        <w:jc w:val="both"/>
        <w:rPr>
          <w:sz w:val="23"/>
          <w:szCs w:val="23"/>
        </w:rPr>
      </w:pPr>
    </w:p>
    <w:p w:rsidR="00C36270" w:rsidRDefault="0093288E" w:rsidP="0093288E">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ind w:right="-142" w:firstLine="1276"/>
        <w:jc w:val="both"/>
        <w:rPr>
          <w:sz w:val="23"/>
          <w:szCs w:val="23"/>
        </w:rPr>
      </w:pPr>
      <w:proofErr w:type="spellStart"/>
      <w:r>
        <w:rPr>
          <w:sz w:val="23"/>
          <w:szCs w:val="23"/>
        </w:rPr>
        <w:t>Savio</w:t>
      </w:r>
      <w:proofErr w:type="spellEnd"/>
      <w:r>
        <w:rPr>
          <w:sz w:val="23"/>
          <w:szCs w:val="23"/>
        </w:rPr>
        <w:t xml:space="preserve"> </w:t>
      </w:r>
      <w:proofErr w:type="spellStart"/>
      <w:r>
        <w:rPr>
          <w:sz w:val="23"/>
          <w:szCs w:val="23"/>
        </w:rPr>
        <w:t>Jonhston</w:t>
      </w:r>
      <w:proofErr w:type="spellEnd"/>
      <w:r>
        <w:rPr>
          <w:sz w:val="23"/>
          <w:szCs w:val="23"/>
        </w:rPr>
        <w:t xml:space="preserve"> </w:t>
      </w:r>
      <w:proofErr w:type="spellStart"/>
      <w:r>
        <w:rPr>
          <w:sz w:val="23"/>
          <w:szCs w:val="23"/>
        </w:rPr>
        <w:t>Prestes</w:t>
      </w:r>
      <w:proofErr w:type="spellEnd"/>
    </w:p>
    <w:p w:rsidR="0093288E" w:rsidRPr="0093288E" w:rsidRDefault="0093288E" w:rsidP="0093288E">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ind w:right="-142" w:firstLine="1276"/>
        <w:jc w:val="both"/>
        <w:rPr>
          <w:rFonts w:asciiTheme="minorHAnsi" w:hAnsiTheme="minorHAnsi" w:cstheme="minorHAnsi"/>
          <w:lang w:val="pt-BR"/>
        </w:rPr>
      </w:pPr>
      <w:proofErr w:type="spellStart"/>
      <w:r>
        <w:rPr>
          <w:sz w:val="23"/>
          <w:szCs w:val="23"/>
        </w:rPr>
        <w:t>Prefeito</w:t>
      </w:r>
      <w:proofErr w:type="spellEnd"/>
      <w:r>
        <w:rPr>
          <w:sz w:val="23"/>
          <w:szCs w:val="23"/>
        </w:rPr>
        <w:t xml:space="preserve"> </w:t>
      </w:r>
      <w:r>
        <w:rPr>
          <w:sz w:val="23"/>
          <w:szCs w:val="23"/>
          <w:lang w:val="pt-BR"/>
        </w:rPr>
        <w:t>Municipal</w:t>
      </w:r>
    </w:p>
    <w:sectPr w:rsidR="0093288E" w:rsidRPr="0093288E" w:rsidSect="00EE791C">
      <w:headerReference w:type="default" r:id="rId8"/>
      <w:type w:val="continuous"/>
      <w:pgSz w:w="11905" w:h="16837"/>
      <w:pgMar w:top="1417" w:right="1132" w:bottom="1359" w:left="1417" w:header="567" w:footer="135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F3E" w:rsidRDefault="008B5F3E" w:rsidP="00B06D43">
      <w:r>
        <w:separator/>
      </w:r>
    </w:p>
  </w:endnote>
  <w:endnote w:type="continuationSeparator" w:id="0">
    <w:p w:rsidR="008B5F3E" w:rsidRDefault="008B5F3E" w:rsidP="00B0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egrito">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F3E" w:rsidRDefault="008B5F3E" w:rsidP="00B06D43">
      <w:r>
        <w:separator/>
      </w:r>
    </w:p>
  </w:footnote>
  <w:footnote w:type="continuationSeparator" w:id="0">
    <w:p w:rsidR="008B5F3E" w:rsidRDefault="008B5F3E" w:rsidP="00B06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43" w:rsidRDefault="00B06D43" w:rsidP="00B06D43">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rFonts w:ascii="Arial Negrito" w:hAnsi="Arial Negrito" w:cs="Arial Negrito"/>
        <w:lang w:val="pt-BR"/>
      </w:rPr>
    </w:pPr>
    <w:r w:rsidRPr="00B06D43">
      <w:rPr>
        <w:rFonts w:asciiTheme="minorHAnsi" w:hAnsiTheme="minorHAnsi" w:cstheme="minorHAnsi"/>
      </w:rPr>
      <w:object w:dxaOrig="1666" w:dyaOrig="2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o:ole="">
          <v:imagedata r:id="rId1" o:title="" croptop="-225f" cropbottom="-225f" cropleft="-118f" cropright="-118f"/>
        </v:shape>
        <o:OLEObject Type="Embed" ProgID="PBrush" ShapeID="_x0000_i1025" DrawAspect="Content" ObjectID="_1592286062" r:id="rId2">
          <o:FieldCodes>\* MERGEFORMAT</o:FieldCodes>
        </o:OLEObject>
      </w:object>
    </w:r>
    <w:r w:rsidRPr="00B06D43">
      <w:rPr>
        <w:lang w:val="pt-BR"/>
      </w:rPr>
      <w:tab/>
      <w:t xml:space="preserve">  </w:t>
    </w:r>
    <w:r>
      <w:rPr>
        <w:rFonts w:ascii="Arial Negrito" w:hAnsi="Arial Negrito" w:cs="Arial Negrito"/>
        <w:sz w:val="40"/>
        <w:szCs w:val="40"/>
        <w:u w:val="single"/>
        <w:lang w:val="pt-BR"/>
      </w:rPr>
      <w:t xml:space="preserve">Prefeitura Municipal de Lavras do Sul </w:t>
    </w:r>
  </w:p>
  <w:p w:rsidR="00B06D43" w:rsidRDefault="00B06D43" w:rsidP="00B06D43">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rFonts w:ascii="Arial Negrito" w:hAnsi="Arial Negrito" w:cs="Arial Negrito"/>
        <w:lang w:val="pt-BR"/>
      </w:rPr>
    </w:pPr>
    <w:r>
      <w:rPr>
        <w:rFonts w:ascii="Arial Negrito" w:hAnsi="Arial Negrito" w:cs="Arial Negrito"/>
        <w:lang w:val="pt-BR"/>
      </w:rPr>
      <w:t>Estado do Rio Grande do Sul</w:t>
    </w:r>
  </w:p>
  <w:p w:rsidR="00B06D43" w:rsidRDefault="00B06D43" w:rsidP="00B06D43">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rFonts w:ascii="Arial Negrito" w:hAnsi="Arial Negrito" w:cs="Arial Negrito"/>
        <w:lang w:val="pt-BR"/>
      </w:rPr>
    </w:pPr>
    <w:r>
      <w:rPr>
        <w:rFonts w:ascii="Arial Negrito" w:hAnsi="Arial Negrito" w:cs="Arial Negrito"/>
        <w:lang w:val="pt-BR"/>
      </w:rPr>
      <w:t xml:space="preserve">Rua Cel. </w:t>
    </w:r>
    <w:proofErr w:type="spellStart"/>
    <w:r>
      <w:rPr>
        <w:rFonts w:ascii="Arial Negrito" w:hAnsi="Arial Negrito" w:cs="Arial Negrito"/>
        <w:lang w:val="pt-BR"/>
      </w:rPr>
      <w:t>Meza</w:t>
    </w:r>
    <w:proofErr w:type="spellEnd"/>
    <w:r>
      <w:rPr>
        <w:rFonts w:ascii="Arial Negrito" w:hAnsi="Arial Negrito" w:cs="Arial Negrito"/>
        <w:lang w:val="pt-BR"/>
      </w:rPr>
      <w:t xml:space="preserve"> 373</w:t>
    </w:r>
    <w:proofErr w:type="gramStart"/>
    <w:r>
      <w:rPr>
        <w:rFonts w:ascii="Arial Negrito" w:hAnsi="Arial Negrito" w:cs="Arial Negrito"/>
        <w:lang w:val="pt-BR"/>
      </w:rPr>
      <w:t xml:space="preserve">  </w:t>
    </w:r>
    <w:proofErr w:type="gramEnd"/>
    <w:r>
      <w:rPr>
        <w:rFonts w:ascii="Arial Negrito" w:hAnsi="Arial Negrito" w:cs="Arial Negrito"/>
        <w:lang w:val="pt-BR"/>
      </w:rPr>
      <w:t>- Lavras do Sul. RS</w:t>
    </w:r>
    <w:proofErr w:type="gramStart"/>
    <w:r>
      <w:rPr>
        <w:rFonts w:ascii="Arial Negrito" w:hAnsi="Arial Negrito" w:cs="Arial Negrito"/>
        <w:lang w:val="pt-BR"/>
      </w:rPr>
      <w:t xml:space="preserve">  </w:t>
    </w:r>
    <w:proofErr w:type="gramEnd"/>
    <w:r>
      <w:rPr>
        <w:rFonts w:ascii="Arial Negrito" w:hAnsi="Arial Negrito" w:cs="Arial Negrito"/>
        <w:lang w:val="pt-BR"/>
      </w:rPr>
      <w:t>97390-000</w:t>
    </w:r>
  </w:p>
  <w:p w:rsidR="00B06D43" w:rsidRDefault="00B06D43" w:rsidP="00B06D43">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rFonts w:ascii="Arial Negrito" w:hAnsi="Arial Negrito" w:cs="Arial Negrito"/>
        <w:lang w:val="pt-BR"/>
      </w:rPr>
    </w:pPr>
    <w:r>
      <w:rPr>
        <w:rFonts w:ascii="Arial Negrito" w:hAnsi="Arial Negrito" w:cs="Arial Negrito"/>
        <w:lang w:val="pt-BR"/>
      </w:rPr>
      <w:t>55 3282 1266</w:t>
    </w:r>
    <w:proofErr w:type="gramStart"/>
    <w:r>
      <w:rPr>
        <w:rFonts w:ascii="Arial Negrito" w:hAnsi="Arial Negrito" w:cs="Arial Negrito"/>
        <w:lang w:val="pt-BR"/>
      </w:rPr>
      <w:t xml:space="preserve">   </w:t>
    </w:r>
    <w:proofErr w:type="gramEnd"/>
    <w:r>
      <w:rPr>
        <w:rFonts w:ascii="Arial Negrito" w:hAnsi="Arial Negrito" w:cs="Arial Negrito"/>
        <w:lang w:val="pt-BR"/>
      </w:rPr>
      <w:t>55 3282 1267</w:t>
    </w:r>
  </w:p>
  <w:p w:rsidR="00B06D43" w:rsidRPr="006E5B6B" w:rsidRDefault="00B06D43">
    <w:pPr>
      <w:pStyle w:val="Cabealho"/>
      <w:rPr>
        <w:lang w:val="pt-BR"/>
      </w:rPr>
    </w:pPr>
  </w:p>
  <w:p w:rsidR="00B06D43" w:rsidRPr="006E5B6B" w:rsidRDefault="00B06D43">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42BD2"/>
    <w:multiLevelType w:val="hybridMultilevel"/>
    <w:tmpl w:val="934EB7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5091B7D"/>
    <w:multiLevelType w:val="hybridMultilevel"/>
    <w:tmpl w:val="666EE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F7175CD"/>
    <w:multiLevelType w:val="hybridMultilevel"/>
    <w:tmpl w:val="FFBC68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23"/>
    <w:rsid w:val="000004F0"/>
    <w:rsid w:val="00005DAC"/>
    <w:rsid w:val="0000674C"/>
    <w:rsid w:val="00014DE2"/>
    <w:rsid w:val="00030A68"/>
    <w:rsid w:val="000414B1"/>
    <w:rsid w:val="0005752F"/>
    <w:rsid w:val="00063067"/>
    <w:rsid w:val="000A3C7B"/>
    <w:rsid w:val="000B4C7C"/>
    <w:rsid w:val="000B7D27"/>
    <w:rsid w:val="000C298F"/>
    <w:rsid w:val="000E5164"/>
    <w:rsid w:val="000F51A9"/>
    <w:rsid w:val="000F6E20"/>
    <w:rsid w:val="00102EC3"/>
    <w:rsid w:val="0012207A"/>
    <w:rsid w:val="0013267E"/>
    <w:rsid w:val="00154349"/>
    <w:rsid w:val="00164733"/>
    <w:rsid w:val="00167BB2"/>
    <w:rsid w:val="00172A2E"/>
    <w:rsid w:val="00180EAD"/>
    <w:rsid w:val="00196385"/>
    <w:rsid w:val="001A676F"/>
    <w:rsid w:val="001D2951"/>
    <w:rsid w:val="00207A40"/>
    <w:rsid w:val="002209EA"/>
    <w:rsid w:val="00223298"/>
    <w:rsid w:val="00251536"/>
    <w:rsid w:val="00257911"/>
    <w:rsid w:val="002B4AE0"/>
    <w:rsid w:val="002D4EFF"/>
    <w:rsid w:val="00305107"/>
    <w:rsid w:val="00317B06"/>
    <w:rsid w:val="00361226"/>
    <w:rsid w:val="003620F1"/>
    <w:rsid w:val="003628D4"/>
    <w:rsid w:val="0037008B"/>
    <w:rsid w:val="003766EB"/>
    <w:rsid w:val="0038055B"/>
    <w:rsid w:val="00381442"/>
    <w:rsid w:val="00394E9D"/>
    <w:rsid w:val="003D1006"/>
    <w:rsid w:val="00405D27"/>
    <w:rsid w:val="004062AF"/>
    <w:rsid w:val="0041541D"/>
    <w:rsid w:val="00417E7E"/>
    <w:rsid w:val="00462F7E"/>
    <w:rsid w:val="00466A59"/>
    <w:rsid w:val="0047790A"/>
    <w:rsid w:val="0049182D"/>
    <w:rsid w:val="004A6D13"/>
    <w:rsid w:val="004E16B1"/>
    <w:rsid w:val="004E193E"/>
    <w:rsid w:val="004F4D23"/>
    <w:rsid w:val="00504BBE"/>
    <w:rsid w:val="0050572A"/>
    <w:rsid w:val="00506F64"/>
    <w:rsid w:val="00523F31"/>
    <w:rsid w:val="005269E3"/>
    <w:rsid w:val="005434B5"/>
    <w:rsid w:val="00565C9D"/>
    <w:rsid w:val="005B121B"/>
    <w:rsid w:val="005D372A"/>
    <w:rsid w:val="005D4455"/>
    <w:rsid w:val="005F0137"/>
    <w:rsid w:val="00627BF4"/>
    <w:rsid w:val="00655B24"/>
    <w:rsid w:val="0066075E"/>
    <w:rsid w:val="0066341A"/>
    <w:rsid w:val="006743A8"/>
    <w:rsid w:val="006E5B6B"/>
    <w:rsid w:val="006E6F79"/>
    <w:rsid w:val="007029E3"/>
    <w:rsid w:val="007062F7"/>
    <w:rsid w:val="00731AB8"/>
    <w:rsid w:val="007475ED"/>
    <w:rsid w:val="00756F38"/>
    <w:rsid w:val="0077443F"/>
    <w:rsid w:val="00785956"/>
    <w:rsid w:val="007A3764"/>
    <w:rsid w:val="007B3A9C"/>
    <w:rsid w:val="007D2FBE"/>
    <w:rsid w:val="007F1953"/>
    <w:rsid w:val="00815AC8"/>
    <w:rsid w:val="00832F24"/>
    <w:rsid w:val="008621F7"/>
    <w:rsid w:val="00892069"/>
    <w:rsid w:val="008A57FE"/>
    <w:rsid w:val="008B5F3E"/>
    <w:rsid w:val="008C1D35"/>
    <w:rsid w:val="008E3578"/>
    <w:rsid w:val="008F2DB0"/>
    <w:rsid w:val="008F5FE1"/>
    <w:rsid w:val="00905DD6"/>
    <w:rsid w:val="00907454"/>
    <w:rsid w:val="00930D91"/>
    <w:rsid w:val="0093288E"/>
    <w:rsid w:val="00933403"/>
    <w:rsid w:val="00950149"/>
    <w:rsid w:val="00950593"/>
    <w:rsid w:val="00965652"/>
    <w:rsid w:val="009B4EFD"/>
    <w:rsid w:val="009C4688"/>
    <w:rsid w:val="009E5108"/>
    <w:rsid w:val="009F1307"/>
    <w:rsid w:val="00A11ABD"/>
    <w:rsid w:val="00A1295C"/>
    <w:rsid w:val="00A247C1"/>
    <w:rsid w:val="00A306EB"/>
    <w:rsid w:val="00A32143"/>
    <w:rsid w:val="00A402ED"/>
    <w:rsid w:val="00A45DCF"/>
    <w:rsid w:val="00A66E7D"/>
    <w:rsid w:val="00A71069"/>
    <w:rsid w:val="00A8438B"/>
    <w:rsid w:val="00A94A88"/>
    <w:rsid w:val="00AA6D9C"/>
    <w:rsid w:val="00AC5B88"/>
    <w:rsid w:val="00AD0C57"/>
    <w:rsid w:val="00AF3BE5"/>
    <w:rsid w:val="00B06D43"/>
    <w:rsid w:val="00B128C1"/>
    <w:rsid w:val="00B3169E"/>
    <w:rsid w:val="00B52CE6"/>
    <w:rsid w:val="00BA6105"/>
    <w:rsid w:val="00BC6F6F"/>
    <w:rsid w:val="00BE0974"/>
    <w:rsid w:val="00BE794F"/>
    <w:rsid w:val="00BF3E93"/>
    <w:rsid w:val="00C00EFF"/>
    <w:rsid w:val="00C04353"/>
    <w:rsid w:val="00C17C98"/>
    <w:rsid w:val="00C20A33"/>
    <w:rsid w:val="00C35E69"/>
    <w:rsid w:val="00C36270"/>
    <w:rsid w:val="00C52FB0"/>
    <w:rsid w:val="00C5537D"/>
    <w:rsid w:val="00C7060E"/>
    <w:rsid w:val="00C874BC"/>
    <w:rsid w:val="00CF1CE1"/>
    <w:rsid w:val="00D055C4"/>
    <w:rsid w:val="00D07381"/>
    <w:rsid w:val="00D206D4"/>
    <w:rsid w:val="00D22D92"/>
    <w:rsid w:val="00D323D7"/>
    <w:rsid w:val="00D372A5"/>
    <w:rsid w:val="00D52EA4"/>
    <w:rsid w:val="00D62D37"/>
    <w:rsid w:val="00D730FD"/>
    <w:rsid w:val="00D7710A"/>
    <w:rsid w:val="00DA1437"/>
    <w:rsid w:val="00DA42C3"/>
    <w:rsid w:val="00DC30FB"/>
    <w:rsid w:val="00DD5DB8"/>
    <w:rsid w:val="00E1188E"/>
    <w:rsid w:val="00E24218"/>
    <w:rsid w:val="00E31717"/>
    <w:rsid w:val="00E41257"/>
    <w:rsid w:val="00E50339"/>
    <w:rsid w:val="00E8363A"/>
    <w:rsid w:val="00EB5E01"/>
    <w:rsid w:val="00EE791C"/>
    <w:rsid w:val="00F037A8"/>
    <w:rsid w:val="00F07DEA"/>
    <w:rsid w:val="00F20A0F"/>
    <w:rsid w:val="00F242CB"/>
    <w:rsid w:val="00F35FAE"/>
    <w:rsid w:val="00F43FA9"/>
    <w:rsid w:val="00F44128"/>
    <w:rsid w:val="00FA449E"/>
    <w:rsid w:val="00FE5A8F"/>
    <w:rsid w:val="00FF22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107"/>
    <w:pPr>
      <w:widowControl w:val="0"/>
      <w:autoSpaceDE w:val="0"/>
      <w:autoSpaceDN w:val="0"/>
      <w:adjustRightInd w:val="0"/>
      <w:spacing w:after="0" w:line="240" w:lineRule="auto"/>
    </w:pPr>
    <w:rPr>
      <w:rFonts w:ascii="Times New Roman" w:hAnsi="Times New Roman" w:cs="Times New Roman"/>
      <w:sz w:val="24"/>
      <w:szCs w:val="24"/>
      <w:lang w:val="en-US"/>
    </w:rPr>
  </w:style>
  <w:style w:type="paragraph" w:styleId="Ttulo1">
    <w:name w:val="heading 1"/>
    <w:basedOn w:val="Normal"/>
    <w:next w:val="Normal"/>
    <w:link w:val="Ttulo1Char"/>
    <w:qFormat/>
    <w:rsid w:val="000414B1"/>
    <w:pPr>
      <w:keepNext/>
      <w:widowControl/>
      <w:tabs>
        <w:tab w:val="left" w:pos="4253"/>
      </w:tabs>
      <w:autoSpaceDE/>
      <w:autoSpaceDN/>
      <w:adjustRightInd/>
      <w:jc w:val="both"/>
      <w:outlineLvl w:val="0"/>
    </w:pPr>
    <w:rPr>
      <w:rFonts w:eastAsia="Times New Roman"/>
      <w:b/>
      <w:lang w:val="pt-BR"/>
    </w:rPr>
  </w:style>
  <w:style w:type="paragraph" w:styleId="Ttulo2">
    <w:name w:val="heading 2"/>
    <w:basedOn w:val="Normal"/>
    <w:next w:val="Normal"/>
    <w:link w:val="Ttulo2Char"/>
    <w:uiPriority w:val="9"/>
    <w:semiHidden/>
    <w:unhideWhenUsed/>
    <w:qFormat/>
    <w:rsid w:val="004062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uiPriority w:val="99"/>
    <w:rsid w:val="00305107"/>
  </w:style>
  <w:style w:type="character" w:customStyle="1" w:styleId="Hypertext">
    <w:name w:val="Hypertext"/>
    <w:uiPriority w:val="99"/>
    <w:rsid w:val="00305107"/>
    <w:rPr>
      <w:color w:val="0000FF"/>
      <w:u w:val="single"/>
    </w:rPr>
  </w:style>
  <w:style w:type="character" w:customStyle="1" w:styleId="Ttulo1Char">
    <w:name w:val="Título 1 Char"/>
    <w:basedOn w:val="Fontepargpadro"/>
    <w:link w:val="Ttulo1"/>
    <w:rsid w:val="000414B1"/>
    <w:rPr>
      <w:rFonts w:ascii="Times New Roman" w:eastAsia="Times New Roman" w:hAnsi="Times New Roman" w:cs="Times New Roman"/>
      <w:b/>
      <w:sz w:val="24"/>
      <w:szCs w:val="24"/>
    </w:rPr>
  </w:style>
  <w:style w:type="paragraph" w:styleId="Recuodecorpodetexto3">
    <w:name w:val="Body Text Indent 3"/>
    <w:basedOn w:val="Normal"/>
    <w:link w:val="Recuodecorpodetexto3Char"/>
    <w:rsid w:val="000414B1"/>
    <w:pPr>
      <w:widowControl/>
      <w:tabs>
        <w:tab w:val="left" w:pos="2268"/>
        <w:tab w:val="left" w:pos="5670"/>
        <w:tab w:val="left" w:pos="6521"/>
      </w:tabs>
      <w:autoSpaceDE/>
      <w:autoSpaceDN/>
      <w:adjustRightInd/>
      <w:spacing w:before="120" w:line="360" w:lineRule="auto"/>
      <w:ind w:left="5670"/>
      <w:jc w:val="both"/>
    </w:pPr>
    <w:rPr>
      <w:rFonts w:ascii="Arial" w:eastAsia="Times New Roman" w:hAnsi="Arial"/>
      <w:b/>
      <w:sz w:val="22"/>
      <w:szCs w:val="20"/>
      <w:lang w:val="pt-BR"/>
    </w:rPr>
  </w:style>
  <w:style w:type="character" w:customStyle="1" w:styleId="Recuodecorpodetexto3Char">
    <w:name w:val="Recuo de corpo de texto 3 Char"/>
    <w:basedOn w:val="Fontepargpadro"/>
    <w:link w:val="Recuodecorpodetexto3"/>
    <w:rsid w:val="000414B1"/>
    <w:rPr>
      <w:rFonts w:ascii="Arial" w:eastAsia="Times New Roman" w:hAnsi="Arial" w:cs="Times New Roman"/>
      <w:b/>
      <w:szCs w:val="20"/>
    </w:rPr>
  </w:style>
  <w:style w:type="paragraph" w:styleId="Corpodetexto">
    <w:name w:val="Body Text"/>
    <w:basedOn w:val="Normal"/>
    <w:link w:val="CorpodetextoChar"/>
    <w:uiPriority w:val="99"/>
    <w:semiHidden/>
    <w:unhideWhenUsed/>
    <w:rsid w:val="00EB5E01"/>
    <w:pPr>
      <w:spacing w:after="120"/>
    </w:pPr>
  </w:style>
  <w:style w:type="character" w:customStyle="1" w:styleId="CorpodetextoChar">
    <w:name w:val="Corpo de texto Char"/>
    <w:basedOn w:val="Fontepargpadro"/>
    <w:link w:val="Corpodetexto"/>
    <w:uiPriority w:val="99"/>
    <w:semiHidden/>
    <w:rsid w:val="00EB5E01"/>
    <w:rPr>
      <w:rFonts w:ascii="Times New Roman" w:hAnsi="Times New Roman" w:cs="Times New Roman"/>
      <w:sz w:val="24"/>
      <w:szCs w:val="24"/>
      <w:lang w:val="en-US"/>
    </w:rPr>
  </w:style>
  <w:style w:type="paragraph" w:styleId="Corpodetexto2">
    <w:name w:val="Body Text 2"/>
    <w:basedOn w:val="Normal"/>
    <w:link w:val="Corpodetexto2Char"/>
    <w:uiPriority w:val="99"/>
    <w:semiHidden/>
    <w:unhideWhenUsed/>
    <w:rsid w:val="00EB5E01"/>
    <w:pPr>
      <w:spacing w:after="120" w:line="480" w:lineRule="auto"/>
    </w:pPr>
  </w:style>
  <w:style w:type="character" w:customStyle="1" w:styleId="Corpodetexto2Char">
    <w:name w:val="Corpo de texto 2 Char"/>
    <w:basedOn w:val="Fontepargpadro"/>
    <w:link w:val="Corpodetexto2"/>
    <w:uiPriority w:val="99"/>
    <w:semiHidden/>
    <w:rsid w:val="00EB5E01"/>
    <w:rPr>
      <w:rFonts w:ascii="Times New Roman" w:hAnsi="Times New Roman" w:cs="Times New Roman"/>
      <w:sz w:val="24"/>
      <w:szCs w:val="24"/>
      <w:lang w:val="en-US"/>
    </w:rPr>
  </w:style>
  <w:style w:type="paragraph" w:styleId="Textodebalo">
    <w:name w:val="Balloon Text"/>
    <w:basedOn w:val="Normal"/>
    <w:link w:val="TextodebaloChar"/>
    <w:uiPriority w:val="99"/>
    <w:semiHidden/>
    <w:unhideWhenUsed/>
    <w:rsid w:val="005D4455"/>
    <w:rPr>
      <w:rFonts w:ascii="Tahoma" w:hAnsi="Tahoma" w:cs="Tahoma"/>
      <w:sz w:val="16"/>
      <w:szCs w:val="16"/>
    </w:rPr>
  </w:style>
  <w:style w:type="character" w:customStyle="1" w:styleId="TextodebaloChar">
    <w:name w:val="Texto de balão Char"/>
    <w:basedOn w:val="Fontepargpadro"/>
    <w:link w:val="Textodebalo"/>
    <w:uiPriority w:val="99"/>
    <w:semiHidden/>
    <w:rsid w:val="005D4455"/>
    <w:rPr>
      <w:rFonts w:ascii="Tahoma" w:hAnsi="Tahoma" w:cs="Tahoma"/>
      <w:sz w:val="16"/>
      <w:szCs w:val="16"/>
      <w:lang w:val="en-US"/>
    </w:rPr>
  </w:style>
  <w:style w:type="character" w:customStyle="1" w:styleId="Ttulo2Char">
    <w:name w:val="Título 2 Char"/>
    <w:basedOn w:val="Fontepargpadro"/>
    <w:link w:val="Ttulo2"/>
    <w:uiPriority w:val="9"/>
    <w:semiHidden/>
    <w:rsid w:val="004062AF"/>
    <w:rPr>
      <w:rFonts w:asciiTheme="majorHAnsi" w:eastAsiaTheme="majorEastAsia" w:hAnsiTheme="majorHAnsi" w:cstheme="majorBidi"/>
      <w:b/>
      <w:bCs/>
      <w:color w:val="4F81BD" w:themeColor="accent1"/>
      <w:sz w:val="26"/>
      <w:szCs w:val="26"/>
      <w:lang w:val="en-US"/>
    </w:rPr>
  </w:style>
  <w:style w:type="paragraph" w:styleId="Recuodecorpodetexto">
    <w:name w:val="Body Text Indent"/>
    <w:basedOn w:val="Normal"/>
    <w:link w:val="RecuodecorpodetextoChar"/>
    <w:uiPriority w:val="99"/>
    <w:semiHidden/>
    <w:unhideWhenUsed/>
    <w:rsid w:val="00154349"/>
    <w:pPr>
      <w:spacing w:after="120"/>
      <w:ind w:left="283"/>
    </w:pPr>
  </w:style>
  <w:style w:type="character" w:customStyle="1" w:styleId="RecuodecorpodetextoChar">
    <w:name w:val="Recuo de corpo de texto Char"/>
    <w:basedOn w:val="Fontepargpadro"/>
    <w:link w:val="Recuodecorpodetexto"/>
    <w:uiPriority w:val="99"/>
    <w:semiHidden/>
    <w:rsid w:val="00154349"/>
    <w:rPr>
      <w:rFonts w:ascii="Times New Roman" w:hAnsi="Times New Roman" w:cs="Times New Roman"/>
      <w:sz w:val="24"/>
      <w:szCs w:val="24"/>
      <w:lang w:val="en-US"/>
    </w:rPr>
  </w:style>
  <w:style w:type="paragraph" w:styleId="PargrafodaLista">
    <w:name w:val="List Paragraph"/>
    <w:basedOn w:val="Normal"/>
    <w:uiPriority w:val="34"/>
    <w:qFormat/>
    <w:rsid w:val="00B06D43"/>
    <w:pPr>
      <w:widowControl/>
      <w:autoSpaceDE/>
      <w:autoSpaceDN/>
      <w:adjustRightInd/>
      <w:spacing w:after="160" w:line="259" w:lineRule="auto"/>
      <w:ind w:left="720"/>
      <w:contextualSpacing/>
    </w:pPr>
    <w:rPr>
      <w:rFonts w:asciiTheme="minorHAnsi" w:eastAsiaTheme="minorHAnsi" w:hAnsiTheme="minorHAnsi" w:cstheme="minorBidi"/>
      <w:sz w:val="22"/>
      <w:szCs w:val="22"/>
      <w:lang w:val="pt-BR" w:eastAsia="en-US"/>
    </w:rPr>
  </w:style>
  <w:style w:type="paragraph" w:styleId="NormalWeb">
    <w:name w:val="Normal (Web)"/>
    <w:basedOn w:val="Normal"/>
    <w:uiPriority w:val="99"/>
    <w:rsid w:val="00B06D43"/>
    <w:pPr>
      <w:widowControl/>
      <w:suppressAutoHyphens/>
      <w:autoSpaceDE/>
      <w:autoSpaceDN/>
      <w:adjustRightInd/>
      <w:spacing w:before="100" w:after="100"/>
    </w:pPr>
    <w:rPr>
      <w:rFonts w:eastAsia="Times New Roman"/>
      <w:color w:val="000000"/>
      <w:lang w:val="pt-BR" w:eastAsia="ar-SA"/>
    </w:rPr>
  </w:style>
  <w:style w:type="paragraph" w:styleId="Cabealho">
    <w:name w:val="header"/>
    <w:basedOn w:val="Normal"/>
    <w:link w:val="CabealhoChar"/>
    <w:uiPriority w:val="99"/>
    <w:unhideWhenUsed/>
    <w:rsid w:val="00B06D43"/>
    <w:pPr>
      <w:tabs>
        <w:tab w:val="center" w:pos="4252"/>
        <w:tab w:val="right" w:pos="8504"/>
      </w:tabs>
    </w:pPr>
  </w:style>
  <w:style w:type="character" w:customStyle="1" w:styleId="CabealhoChar">
    <w:name w:val="Cabeçalho Char"/>
    <w:basedOn w:val="Fontepargpadro"/>
    <w:link w:val="Cabealho"/>
    <w:uiPriority w:val="99"/>
    <w:rsid w:val="00B06D43"/>
    <w:rPr>
      <w:rFonts w:ascii="Times New Roman" w:hAnsi="Times New Roman" w:cs="Times New Roman"/>
      <w:sz w:val="24"/>
      <w:szCs w:val="24"/>
      <w:lang w:val="en-US"/>
    </w:rPr>
  </w:style>
  <w:style w:type="paragraph" w:styleId="Rodap">
    <w:name w:val="footer"/>
    <w:basedOn w:val="Normal"/>
    <w:link w:val="RodapChar"/>
    <w:uiPriority w:val="99"/>
    <w:unhideWhenUsed/>
    <w:rsid w:val="00B06D43"/>
    <w:pPr>
      <w:tabs>
        <w:tab w:val="center" w:pos="4252"/>
        <w:tab w:val="right" w:pos="8504"/>
      </w:tabs>
    </w:pPr>
  </w:style>
  <w:style w:type="character" w:customStyle="1" w:styleId="RodapChar">
    <w:name w:val="Rodapé Char"/>
    <w:basedOn w:val="Fontepargpadro"/>
    <w:link w:val="Rodap"/>
    <w:uiPriority w:val="99"/>
    <w:rsid w:val="00B06D43"/>
    <w:rPr>
      <w:rFonts w:ascii="Times New Roman" w:hAnsi="Times New Roman" w:cs="Times New Roman"/>
      <w:sz w:val="24"/>
      <w:szCs w:val="24"/>
      <w:lang w:val="en-US"/>
    </w:rPr>
  </w:style>
  <w:style w:type="paragraph" w:customStyle="1" w:styleId="Default">
    <w:name w:val="Default"/>
    <w:rsid w:val="0093288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107"/>
    <w:pPr>
      <w:widowControl w:val="0"/>
      <w:autoSpaceDE w:val="0"/>
      <w:autoSpaceDN w:val="0"/>
      <w:adjustRightInd w:val="0"/>
      <w:spacing w:after="0" w:line="240" w:lineRule="auto"/>
    </w:pPr>
    <w:rPr>
      <w:rFonts w:ascii="Times New Roman" w:hAnsi="Times New Roman" w:cs="Times New Roman"/>
      <w:sz w:val="24"/>
      <w:szCs w:val="24"/>
      <w:lang w:val="en-US"/>
    </w:rPr>
  </w:style>
  <w:style w:type="paragraph" w:styleId="Ttulo1">
    <w:name w:val="heading 1"/>
    <w:basedOn w:val="Normal"/>
    <w:next w:val="Normal"/>
    <w:link w:val="Ttulo1Char"/>
    <w:qFormat/>
    <w:rsid w:val="000414B1"/>
    <w:pPr>
      <w:keepNext/>
      <w:widowControl/>
      <w:tabs>
        <w:tab w:val="left" w:pos="4253"/>
      </w:tabs>
      <w:autoSpaceDE/>
      <w:autoSpaceDN/>
      <w:adjustRightInd/>
      <w:jc w:val="both"/>
      <w:outlineLvl w:val="0"/>
    </w:pPr>
    <w:rPr>
      <w:rFonts w:eastAsia="Times New Roman"/>
      <w:b/>
      <w:lang w:val="pt-BR"/>
    </w:rPr>
  </w:style>
  <w:style w:type="paragraph" w:styleId="Ttulo2">
    <w:name w:val="heading 2"/>
    <w:basedOn w:val="Normal"/>
    <w:next w:val="Normal"/>
    <w:link w:val="Ttulo2Char"/>
    <w:uiPriority w:val="9"/>
    <w:semiHidden/>
    <w:unhideWhenUsed/>
    <w:qFormat/>
    <w:rsid w:val="004062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uiPriority w:val="99"/>
    <w:rsid w:val="00305107"/>
  </w:style>
  <w:style w:type="character" w:customStyle="1" w:styleId="Hypertext">
    <w:name w:val="Hypertext"/>
    <w:uiPriority w:val="99"/>
    <w:rsid w:val="00305107"/>
    <w:rPr>
      <w:color w:val="0000FF"/>
      <w:u w:val="single"/>
    </w:rPr>
  </w:style>
  <w:style w:type="character" w:customStyle="1" w:styleId="Ttulo1Char">
    <w:name w:val="Título 1 Char"/>
    <w:basedOn w:val="Fontepargpadro"/>
    <w:link w:val="Ttulo1"/>
    <w:rsid w:val="000414B1"/>
    <w:rPr>
      <w:rFonts w:ascii="Times New Roman" w:eastAsia="Times New Roman" w:hAnsi="Times New Roman" w:cs="Times New Roman"/>
      <w:b/>
      <w:sz w:val="24"/>
      <w:szCs w:val="24"/>
    </w:rPr>
  </w:style>
  <w:style w:type="paragraph" w:styleId="Recuodecorpodetexto3">
    <w:name w:val="Body Text Indent 3"/>
    <w:basedOn w:val="Normal"/>
    <w:link w:val="Recuodecorpodetexto3Char"/>
    <w:rsid w:val="000414B1"/>
    <w:pPr>
      <w:widowControl/>
      <w:tabs>
        <w:tab w:val="left" w:pos="2268"/>
        <w:tab w:val="left" w:pos="5670"/>
        <w:tab w:val="left" w:pos="6521"/>
      </w:tabs>
      <w:autoSpaceDE/>
      <w:autoSpaceDN/>
      <w:adjustRightInd/>
      <w:spacing w:before="120" w:line="360" w:lineRule="auto"/>
      <w:ind w:left="5670"/>
      <w:jc w:val="both"/>
    </w:pPr>
    <w:rPr>
      <w:rFonts w:ascii="Arial" w:eastAsia="Times New Roman" w:hAnsi="Arial"/>
      <w:b/>
      <w:sz w:val="22"/>
      <w:szCs w:val="20"/>
      <w:lang w:val="pt-BR"/>
    </w:rPr>
  </w:style>
  <w:style w:type="character" w:customStyle="1" w:styleId="Recuodecorpodetexto3Char">
    <w:name w:val="Recuo de corpo de texto 3 Char"/>
    <w:basedOn w:val="Fontepargpadro"/>
    <w:link w:val="Recuodecorpodetexto3"/>
    <w:rsid w:val="000414B1"/>
    <w:rPr>
      <w:rFonts w:ascii="Arial" w:eastAsia="Times New Roman" w:hAnsi="Arial" w:cs="Times New Roman"/>
      <w:b/>
      <w:szCs w:val="20"/>
    </w:rPr>
  </w:style>
  <w:style w:type="paragraph" w:styleId="Corpodetexto">
    <w:name w:val="Body Text"/>
    <w:basedOn w:val="Normal"/>
    <w:link w:val="CorpodetextoChar"/>
    <w:uiPriority w:val="99"/>
    <w:semiHidden/>
    <w:unhideWhenUsed/>
    <w:rsid w:val="00EB5E01"/>
    <w:pPr>
      <w:spacing w:after="120"/>
    </w:pPr>
  </w:style>
  <w:style w:type="character" w:customStyle="1" w:styleId="CorpodetextoChar">
    <w:name w:val="Corpo de texto Char"/>
    <w:basedOn w:val="Fontepargpadro"/>
    <w:link w:val="Corpodetexto"/>
    <w:uiPriority w:val="99"/>
    <w:semiHidden/>
    <w:rsid w:val="00EB5E01"/>
    <w:rPr>
      <w:rFonts w:ascii="Times New Roman" w:hAnsi="Times New Roman" w:cs="Times New Roman"/>
      <w:sz w:val="24"/>
      <w:szCs w:val="24"/>
      <w:lang w:val="en-US"/>
    </w:rPr>
  </w:style>
  <w:style w:type="paragraph" w:styleId="Corpodetexto2">
    <w:name w:val="Body Text 2"/>
    <w:basedOn w:val="Normal"/>
    <w:link w:val="Corpodetexto2Char"/>
    <w:uiPriority w:val="99"/>
    <w:semiHidden/>
    <w:unhideWhenUsed/>
    <w:rsid w:val="00EB5E01"/>
    <w:pPr>
      <w:spacing w:after="120" w:line="480" w:lineRule="auto"/>
    </w:pPr>
  </w:style>
  <w:style w:type="character" w:customStyle="1" w:styleId="Corpodetexto2Char">
    <w:name w:val="Corpo de texto 2 Char"/>
    <w:basedOn w:val="Fontepargpadro"/>
    <w:link w:val="Corpodetexto2"/>
    <w:uiPriority w:val="99"/>
    <w:semiHidden/>
    <w:rsid w:val="00EB5E01"/>
    <w:rPr>
      <w:rFonts w:ascii="Times New Roman" w:hAnsi="Times New Roman" w:cs="Times New Roman"/>
      <w:sz w:val="24"/>
      <w:szCs w:val="24"/>
      <w:lang w:val="en-US"/>
    </w:rPr>
  </w:style>
  <w:style w:type="paragraph" w:styleId="Textodebalo">
    <w:name w:val="Balloon Text"/>
    <w:basedOn w:val="Normal"/>
    <w:link w:val="TextodebaloChar"/>
    <w:uiPriority w:val="99"/>
    <w:semiHidden/>
    <w:unhideWhenUsed/>
    <w:rsid w:val="005D4455"/>
    <w:rPr>
      <w:rFonts w:ascii="Tahoma" w:hAnsi="Tahoma" w:cs="Tahoma"/>
      <w:sz w:val="16"/>
      <w:szCs w:val="16"/>
    </w:rPr>
  </w:style>
  <w:style w:type="character" w:customStyle="1" w:styleId="TextodebaloChar">
    <w:name w:val="Texto de balão Char"/>
    <w:basedOn w:val="Fontepargpadro"/>
    <w:link w:val="Textodebalo"/>
    <w:uiPriority w:val="99"/>
    <w:semiHidden/>
    <w:rsid w:val="005D4455"/>
    <w:rPr>
      <w:rFonts w:ascii="Tahoma" w:hAnsi="Tahoma" w:cs="Tahoma"/>
      <w:sz w:val="16"/>
      <w:szCs w:val="16"/>
      <w:lang w:val="en-US"/>
    </w:rPr>
  </w:style>
  <w:style w:type="character" w:customStyle="1" w:styleId="Ttulo2Char">
    <w:name w:val="Título 2 Char"/>
    <w:basedOn w:val="Fontepargpadro"/>
    <w:link w:val="Ttulo2"/>
    <w:uiPriority w:val="9"/>
    <w:semiHidden/>
    <w:rsid w:val="004062AF"/>
    <w:rPr>
      <w:rFonts w:asciiTheme="majorHAnsi" w:eastAsiaTheme="majorEastAsia" w:hAnsiTheme="majorHAnsi" w:cstheme="majorBidi"/>
      <w:b/>
      <w:bCs/>
      <w:color w:val="4F81BD" w:themeColor="accent1"/>
      <w:sz w:val="26"/>
      <w:szCs w:val="26"/>
      <w:lang w:val="en-US"/>
    </w:rPr>
  </w:style>
  <w:style w:type="paragraph" w:styleId="Recuodecorpodetexto">
    <w:name w:val="Body Text Indent"/>
    <w:basedOn w:val="Normal"/>
    <w:link w:val="RecuodecorpodetextoChar"/>
    <w:uiPriority w:val="99"/>
    <w:semiHidden/>
    <w:unhideWhenUsed/>
    <w:rsid w:val="00154349"/>
    <w:pPr>
      <w:spacing w:after="120"/>
      <w:ind w:left="283"/>
    </w:pPr>
  </w:style>
  <w:style w:type="character" w:customStyle="1" w:styleId="RecuodecorpodetextoChar">
    <w:name w:val="Recuo de corpo de texto Char"/>
    <w:basedOn w:val="Fontepargpadro"/>
    <w:link w:val="Recuodecorpodetexto"/>
    <w:uiPriority w:val="99"/>
    <w:semiHidden/>
    <w:rsid w:val="00154349"/>
    <w:rPr>
      <w:rFonts w:ascii="Times New Roman" w:hAnsi="Times New Roman" w:cs="Times New Roman"/>
      <w:sz w:val="24"/>
      <w:szCs w:val="24"/>
      <w:lang w:val="en-US"/>
    </w:rPr>
  </w:style>
  <w:style w:type="paragraph" w:styleId="PargrafodaLista">
    <w:name w:val="List Paragraph"/>
    <w:basedOn w:val="Normal"/>
    <w:uiPriority w:val="34"/>
    <w:qFormat/>
    <w:rsid w:val="00B06D43"/>
    <w:pPr>
      <w:widowControl/>
      <w:autoSpaceDE/>
      <w:autoSpaceDN/>
      <w:adjustRightInd/>
      <w:spacing w:after="160" w:line="259" w:lineRule="auto"/>
      <w:ind w:left="720"/>
      <w:contextualSpacing/>
    </w:pPr>
    <w:rPr>
      <w:rFonts w:asciiTheme="minorHAnsi" w:eastAsiaTheme="minorHAnsi" w:hAnsiTheme="minorHAnsi" w:cstheme="minorBidi"/>
      <w:sz w:val="22"/>
      <w:szCs w:val="22"/>
      <w:lang w:val="pt-BR" w:eastAsia="en-US"/>
    </w:rPr>
  </w:style>
  <w:style w:type="paragraph" w:styleId="NormalWeb">
    <w:name w:val="Normal (Web)"/>
    <w:basedOn w:val="Normal"/>
    <w:uiPriority w:val="99"/>
    <w:rsid w:val="00B06D43"/>
    <w:pPr>
      <w:widowControl/>
      <w:suppressAutoHyphens/>
      <w:autoSpaceDE/>
      <w:autoSpaceDN/>
      <w:adjustRightInd/>
      <w:spacing w:before="100" w:after="100"/>
    </w:pPr>
    <w:rPr>
      <w:rFonts w:eastAsia="Times New Roman"/>
      <w:color w:val="000000"/>
      <w:lang w:val="pt-BR" w:eastAsia="ar-SA"/>
    </w:rPr>
  </w:style>
  <w:style w:type="paragraph" w:styleId="Cabealho">
    <w:name w:val="header"/>
    <w:basedOn w:val="Normal"/>
    <w:link w:val="CabealhoChar"/>
    <w:uiPriority w:val="99"/>
    <w:unhideWhenUsed/>
    <w:rsid w:val="00B06D43"/>
    <w:pPr>
      <w:tabs>
        <w:tab w:val="center" w:pos="4252"/>
        <w:tab w:val="right" w:pos="8504"/>
      </w:tabs>
    </w:pPr>
  </w:style>
  <w:style w:type="character" w:customStyle="1" w:styleId="CabealhoChar">
    <w:name w:val="Cabeçalho Char"/>
    <w:basedOn w:val="Fontepargpadro"/>
    <w:link w:val="Cabealho"/>
    <w:uiPriority w:val="99"/>
    <w:rsid w:val="00B06D43"/>
    <w:rPr>
      <w:rFonts w:ascii="Times New Roman" w:hAnsi="Times New Roman" w:cs="Times New Roman"/>
      <w:sz w:val="24"/>
      <w:szCs w:val="24"/>
      <w:lang w:val="en-US"/>
    </w:rPr>
  </w:style>
  <w:style w:type="paragraph" w:styleId="Rodap">
    <w:name w:val="footer"/>
    <w:basedOn w:val="Normal"/>
    <w:link w:val="RodapChar"/>
    <w:uiPriority w:val="99"/>
    <w:unhideWhenUsed/>
    <w:rsid w:val="00B06D43"/>
    <w:pPr>
      <w:tabs>
        <w:tab w:val="center" w:pos="4252"/>
        <w:tab w:val="right" w:pos="8504"/>
      </w:tabs>
    </w:pPr>
  </w:style>
  <w:style w:type="character" w:customStyle="1" w:styleId="RodapChar">
    <w:name w:val="Rodapé Char"/>
    <w:basedOn w:val="Fontepargpadro"/>
    <w:link w:val="Rodap"/>
    <w:uiPriority w:val="99"/>
    <w:rsid w:val="00B06D43"/>
    <w:rPr>
      <w:rFonts w:ascii="Times New Roman" w:hAnsi="Times New Roman" w:cs="Times New Roman"/>
      <w:sz w:val="24"/>
      <w:szCs w:val="24"/>
      <w:lang w:val="en-US"/>
    </w:rPr>
  </w:style>
  <w:style w:type="paragraph" w:customStyle="1" w:styleId="Default">
    <w:name w:val="Default"/>
    <w:rsid w:val="009328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3268</Words>
  <Characters>17648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lavras</dc:creator>
  <cp:lastModifiedBy>CADICA</cp:lastModifiedBy>
  <cp:revision>2</cp:revision>
  <cp:lastPrinted>2014-09-01T14:40:00Z</cp:lastPrinted>
  <dcterms:created xsi:type="dcterms:W3CDTF">2018-07-05T11:55:00Z</dcterms:created>
  <dcterms:modified xsi:type="dcterms:W3CDTF">2018-07-05T11:55:00Z</dcterms:modified>
</cp:coreProperties>
</file>